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70E68" w14:textId="3A1C5A29" w:rsidR="00A96D4D" w:rsidRPr="006154C0" w:rsidRDefault="00A96D4D" w:rsidP="00A96D4D">
      <w:pPr>
        <w:rPr>
          <w:rFonts w:ascii="맑은 고딕" w:eastAsia="맑은 고딕" w:hAnsi="맑은 고딕" w:cs="Times New Roman"/>
          <w:b/>
          <w:color w:val="C0504D" w:themeColor="accent2"/>
        </w:rPr>
      </w:pPr>
      <w:r w:rsidRPr="006154C0">
        <w:rPr>
          <w:rFonts w:ascii="맑은 고딕" w:eastAsia="맑은 고딕" w:hAnsi="맑은 고딕" w:cs="Times New Roman"/>
          <w:b/>
          <w:color w:val="C0504D" w:themeColor="accent2"/>
        </w:rPr>
        <w:t>[</w:t>
      </w:r>
      <w:r>
        <w:rPr>
          <w:rFonts w:ascii="맑은 고딕" w:eastAsia="맑은 고딕" w:hAnsi="맑은 고딕" w:cs="Times New Roman"/>
          <w:b/>
          <w:color w:val="C0504D" w:themeColor="accent2"/>
        </w:rPr>
        <w:t>Manuscript templete</w:t>
      </w:r>
      <w:r w:rsidRPr="006154C0">
        <w:rPr>
          <w:rFonts w:ascii="맑은 고딕" w:eastAsia="맑은 고딕" w:hAnsi="맑은 고딕" w:cs="Times New Roman"/>
          <w:b/>
          <w:color w:val="C0504D" w:themeColor="accent2"/>
        </w:rPr>
        <w:t>_</w:t>
      </w:r>
      <w:r>
        <w:rPr>
          <w:rFonts w:ascii="맑은 고딕" w:eastAsia="맑은 고딕" w:hAnsi="맑은 고딕" w:cs="Times New Roman" w:hint="eastAsia"/>
          <w:b/>
          <w:color w:val="C0504D" w:themeColor="accent2"/>
        </w:rPr>
        <w:t>E</w:t>
      </w:r>
      <w:r>
        <w:rPr>
          <w:rFonts w:ascii="맑은 고딕" w:eastAsia="맑은 고딕" w:hAnsi="맑은 고딕" w:cs="Times New Roman"/>
          <w:b/>
          <w:color w:val="C0504D" w:themeColor="accent2"/>
        </w:rPr>
        <w:t>nglish</w:t>
      </w:r>
      <w:r w:rsidRPr="006154C0">
        <w:rPr>
          <w:rFonts w:ascii="맑은 고딕" w:eastAsia="맑은 고딕" w:hAnsi="맑은 고딕" w:cs="Times New Roman"/>
          <w:b/>
          <w:color w:val="C0504D" w:themeColor="accent2"/>
        </w:rPr>
        <w:t>]</w:t>
      </w:r>
    </w:p>
    <w:p w14:paraId="14EF744B" w14:textId="0C282D44" w:rsidR="00636990" w:rsidRPr="000B006A" w:rsidRDefault="00636990" w:rsidP="00636990">
      <w:pPr>
        <w:rPr>
          <w:b/>
          <w:color w:val="FF000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00AC2219" w:rsidRPr="00AC2219">
        <w:rPr>
          <w:b/>
          <w:color w:val="FF0000"/>
        </w:rPr>
        <w:t xml:space="preserve">Please include line numbers on the left side of the </w:t>
      </w:r>
      <w:r w:rsidR="00AC2219">
        <w:rPr>
          <w:rFonts w:hint="eastAsia"/>
          <w:b/>
          <w:color w:val="FF0000"/>
        </w:rPr>
        <w:t>a</w:t>
      </w:r>
      <w:r w:rsidR="00AC2219">
        <w:rPr>
          <w:b/>
          <w:color w:val="FF0000"/>
        </w:rPr>
        <w:t>rticle</w:t>
      </w:r>
      <w:r w:rsidR="00AC2219" w:rsidRPr="00AC2219">
        <w:rPr>
          <w:b/>
          <w:color w:val="FF0000"/>
        </w:rPr>
        <w:t>.</w:t>
      </w:r>
    </w:p>
    <w:p w14:paraId="1724075B" w14:textId="77777777" w:rsidR="00515141" w:rsidRPr="00225944" w:rsidRDefault="00515141" w:rsidP="00614D89">
      <w:pPr>
        <w:snapToGrid w:val="0"/>
        <w:spacing w:after="0" w:line="288" w:lineRule="auto"/>
        <w:rPr>
          <w:rFonts w:ascii="맑은 고딕" w:eastAsia="맑은 고딕" w:hAnsi="맑은 고딕" w:cs="Times New Roman"/>
          <w:b/>
          <w:bCs/>
          <w:color w:val="000000"/>
          <w:sz w:val="32"/>
          <w:szCs w:val="32"/>
        </w:rPr>
      </w:pPr>
    </w:p>
    <w:p w14:paraId="2EEBD72E" w14:textId="3CC9174A" w:rsidR="008B117E" w:rsidRDefault="008B117E" w:rsidP="008B117E">
      <w:pPr>
        <w:snapToGrid w:val="0"/>
        <w:spacing w:line="432" w:lineRule="auto"/>
        <w:jc w:val="center"/>
        <w:rPr>
          <w:rFonts w:ascii="맑은 고딕" w:eastAsia="맑은 고딕" w:hAnsi="맑은 고딕" w:cs="Times New Roman"/>
          <w:b/>
          <w:bCs/>
          <w:i/>
          <w:iCs/>
          <w:color w:val="000000"/>
          <w:sz w:val="18"/>
          <w:szCs w:val="18"/>
        </w:rPr>
      </w:pPr>
      <w:r w:rsidRPr="00091091">
        <w:rPr>
          <w:rFonts w:ascii="Times New Roman" w:eastAsia="맑은 고딕" w:hAnsi="Times New Roman" w:cs="Times New Roman"/>
          <w:b/>
          <w:bCs/>
          <w:color w:val="000000"/>
          <w:sz w:val="25"/>
          <w:szCs w:val="25"/>
        </w:rPr>
        <w:t>The Correlation between Hand Function and Sensibility on Constraint-Induced</w:t>
      </w:r>
      <w:r>
        <w:rPr>
          <w:rFonts w:ascii="Times New Roman" w:eastAsia="맑은 고딕" w:hAnsi="Times New Roman" w:cs="Times New Roman"/>
          <w:b/>
          <w:bCs/>
          <w:color w:val="000000"/>
          <w:sz w:val="25"/>
          <w:szCs w:val="25"/>
        </w:rPr>
        <w:t xml:space="preserve"> </w:t>
      </w:r>
      <w:r w:rsidRPr="00091091">
        <w:rPr>
          <w:rFonts w:ascii="Times New Roman" w:eastAsia="맑은 고딕" w:hAnsi="Times New Roman" w:cs="Times New Roman"/>
          <w:b/>
          <w:bCs/>
          <w:color w:val="000000"/>
          <w:sz w:val="25"/>
          <w:szCs w:val="25"/>
        </w:rPr>
        <w:t>Movement Therapy in Hemiplegia</w:t>
      </w:r>
      <w:r>
        <w:rPr>
          <w:rFonts w:ascii="Times New Roman" w:eastAsia="맑은 고딕" w:hAnsi="Times New Roman" w:cs="Times New Roman"/>
          <w:b/>
          <w:bCs/>
          <w:color w:val="000000"/>
          <w:sz w:val="25"/>
          <w:szCs w:val="25"/>
        </w:rPr>
        <w:t xml:space="preserve"> </w:t>
      </w:r>
      <w:r w:rsidRPr="00941A32">
        <w:rPr>
          <w:rFonts w:ascii="맑은 고딕" w:eastAsia="맑은 고딕" w:hAnsi="맑은 고딕" w:cs="Times New Roman"/>
          <w:color w:val="0000FF"/>
          <w:sz w:val="19"/>
          <w:szCs w:val="19"/>
        </w:rPr>
        <w:t>(</w:t>
      </w:r>
      <w:r w:rsidRPr="00AD2B23">
        <w:rPr>
          <w:rFonts w:ascii="Times New Roman" w:eastAsia="맑은 고딕" w:hAnsi="Times New Roman" w:cs="Times New Roman"/>
          <w:color w:val="0000FF"/>
          <w:sz w:val="19"/>
          <w:szCs w:val="19"/>
        </w:rPr>
        <w:t>Times New Roman</w:t>
      </w:r>
      <w:r w:rsidRPr="008B117E">
        <w:rPr>
          <w:rFonts w:ascii="Times New Roman" w:eastAsia="맑은 고딕" w:hAnsi="Times New Roman" w:cs="Times New Roman" w:hint="eastAsia"/>
          <w:color w:val="0000FF"/>
          <w:sz w:val="19"/>
          <w:szCs w:val="19"/>
        </w:rPr>
        <w:t xml:space="preserve">, </w:t>
      </w:r>
      <w:r w:rsidRPr="00203CED">
        <w:rPr>
          <w:rFonts w:ascii="Times New Roman" w:eastAsia="맑은 고딕" w:hAnsi="Times New Roman" w:cs="Times New Roman"/>
          <w:color w:val="0000FF"/>
          <w:sz w:val="19"/>
          <w:szCs w:val="19"/>
        </w:rPr>
        <w:t>12.5pt</w:t>
      </w:r>
      <w:r w:rsidRPr="008B117E">
        <w:rPr>
          <w:rFonts w:ascii="Times New Roman" w:eastAsia="맑은 고딕" w:hAnsi="Times New Roman" w:cs="Times New Roman" w:hint="eastAsia"/>
          <w:color w:val="0000FF"/>
          <w:sz w:val="19"/>
          <w:szCs w:val="19"/>
        </w:rPr>
        <w:t>, B</w:t>
      </w:r>
      <w:r w:rsidRPr="008B117E">
        <w:rPr>
          <w:rFonts w:ascii="Times New Roman" w:eastAsia="맑은 고딕" w:hAnsi="Times New Roman" w:cs="Times New Roman"/>
          <w:color w:val="0000FF"/>
          <w:sz w:val="19"/>
          <w:szCs w:val="19"/>
        </w:rPr>
        <w:t>old</w:t>
      </w:r>
      <w:r w:rsidRPr="00941A32">
        <w:rPr>
          <w:rFonts w:ascii="맑은 고딕" w:eastAsia="맑은 고딕" w:hAnsi="맑은 고딕" w:cs="Times New Roman" w:hint="eastAsia"/>
          <w:color w:val="0000FF"/>
          <w:sz w:val="19"/>
          <w:szCs w:val="19"/>
        </w:rPr>
        <w:t>)</w:t>
      </w:r>
    </w:p>
    <w:p w14:paraId="1724075D" w14:textId="77777777" w:rsidR="00515141" w:rsidRDefault="00515141" w:rsidP="00515141">
      <w:pPr>
        <w:snapToGrid w:val="0"/>
        <w:spacing w:after="0" w:line="384" w:lineRule="auto"/>
        <w:jc w:val="both"/>
        <w:rPr>
          <w:rFonts w:ascii="맑은 고딕" w:eastAsia="맑은 고딕" w:hAnsi="맑은 고딕" w:cs="Times New Roman"/>
          <w:b/>
          <w:bCs/>
          <w:i/>
          <w:iCs/>
          <w:color w:val="000000"/>
          <w:sz w:val="18"/>
          <w:szCs w:val="18"/>
        </w:rPr>
      </w:pPr>
    </w:p>
    <w:p w14:paraId="17240777" w14:textId="79B71EB7" w:rsidR="007C1048" w:rsidRDefault="007C1048" w:rsidP="00515141">
      <w:pPr>
        <w:snapToGrid w:val="0"/>
        <w:spacing w:after="0" w:line="384" w:lineRule="auto"/>
        <w:jc w:val="both"/>
        <w:rPr>
          <w:rFonts w:ascii="맑은 고딕" w:eastAsia="맑은 고딕" w:hAnsi="맑은 고딕" w:cs="Times New Roman"/>
          <w:b/>
          <w:bCs/>
          <w:i/>
          <w:iCs/>
          <w:color w:val="000000"/>
          <w:sz w:val="18"/>
          <w:szCs w:val="18"/>
        </w:rPr>
      </w:pPr>
    </w:p>
    <w:p w14:paraId="2614B3F8" w14:textId="77777777" w:rsidR="003B1097" w:rsidRDefault="003B1097" w:rsidP="00515141">
      <w:pPr>
        <w:snapToGrid w:val="0"/>
        <w:spacing w:after="0" w:line="384" w:lineRule="auto"/>
        <w:jc w:val="both"/>
        <w:rPr>
          <w:rFonts w:ascii="맑은 고딕" w:eastAsia="맑은 고딕" w:hAnsi="맑은 고딕" w:cs="Times New Roman"/>
          <w:b/>
          <w:bCs/>
          <w:i/>
          <w:iCs/>
          <w:color w:val="000000"/>
          <w:sz w:val="18"/>
          <w:szCs w:val="18"/>
        </w:rPr>
      </w:pPr>
    </w:p>
    <w:p w14:paraId="23A19EB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E24684D"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349C39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B51E5A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55A34F0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4059253"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03CDA98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81199FF"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36CDC9E5"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0594429A"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9F9E31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92707D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3593D421"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62B8C5AE"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50E0A358"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484B2F4"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7DCBB735" w14:textId="77777777" w:rsidR="008B117E" w:rsidRDefault="008B117E" w:rsidP="00515141">
      <w:pPr>
        <w:snapToGrid w:val="0"/>
        <w:spacing w:after="0" w:line="384" w:lineRule="auto"/>
        <w:jc w:val="both"/>
        <w:rPr>
          <w:rFonts w:ascii="맑은 고딕" w:eastAsia="맑은 고딕" w:hAnsi="맑은 고딕" w:cs="Times New Roman"/>
          <w:b/>
          <w:bCs/>
          <w:i/>
          <w:iCs/>
          <w:color w:val="000000"/>
          <w:sz w:val="18"/>
          <w:szCs w:val="18"/>
        </w:rPr>
      </w:pPr>
    </w:p>
    <w:p w14:paraId="1A06F94B" w14:textId="77777777" w:rsidR="00D84EF6" w:rsidRPr="00351FE3"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351FE3">
        <w:rPr>
          <w:rFonts w:ascii="Times New Roman" w:eastAsia="맑은 고딕" w:hAnsi="Times New Roman" w:cs="Times New Roman"/>
          <w:b/>
          <w:bCs/>
          <w:i/>
          <w:iCs/>
          <w:color w:val="000000"/>
          <w:sz w:val="20"/>
          <w:szCs w:val="20"/>
        </w:rPr>
        <w:lastRenderedPageBreak/>
        <w:t xml:space="preserve">Purpose </w:t>
      </w:r>
      <w:r w:rsidRPr="00351FE3">
        <w:rPr>
          <w:rFonts w:ascii="Times New Roman" w:eastAsia="맑은 고딕" w:hAnsi="Times New Roman" w:cs="Times New Roman"/>
          <w:color w:val="000000"/>
          <w:sz w:val="20"/>
          <w:szCs w:val="20"/>
        </w:rPr>
        <w:t xml:space="preserve">The aim of this study was to investigate the effects of virtual reality games (VRG) on muscle activity and balance in elderly women. </w:t>
      </w:r>
      <w:r w:rsidRPr="00351FE3">
        <w:rPr>
          <w:rFonts w:ascii="Times New Roman" w:eastAsia="맑은 고딕" w:hAnsi="Times New Roman" w:cs="Times New Roman"/>
          <w:b/>
          <w:bCs/>
          <w:i/>
          <w:iCs/>
          <w:color w:val="000000"/>
          <w:sz w:val="20"/>
          <w:szCs w:val="20"/>
        </w:rPr>
        <w:t xml:space="preserve">Methods </w:t>
      </w:r>
      <w:r w:rsidRPr="00351FE3">
        <w:rPr>
          <w:rFonts w:ascii="Times New Roman" w:eastAsia="맑은 고딕" w:hAnsi="Times New Roman" w:cs="Times New Roman"/>
          <w:color w:val="000000"/>
          <w:sz w:val="20"/>
          <w:szCs w:val="20"/>
        </w:rPr>
        <w:t xml:space="preserve">Subjects were elderly women aged 65 or older (n =20). The subjects were assigned to VRG group, and 10 were assigned to a general exercise group, The intervention was performed for 40 min per session, twice a week, for eight weeks. </w:t>
      </w:r>
      <w:r w:rsidRPr="00351FE3">
        <w:rPr>
          <w:rFonts w:ascii="Times New Roman" w:eastAsia="맑은 고딕" w:hAnsi="Times New Roman" w:cs="Times New Roman"/>
          <w:b/>
          <w:bCs/>
          <w:i/>
          <w:iCs/>
          <w:color w:val="000000"/>
          <w:sz w:val="20"/>
          <w:szCs w:val="20"/>
        </w:rPr>
        <w:t xml:space="preserve">Results </w:t>
      </w:r>
      <w:r w:rsidRPr="00351FE3">
        <w:rPr>
          <w:rFonts w:ascii="Times New Roman" w:eastAsia="맑은 고딕" w:hAnsi="Times New Roman" w:cs="Times New Roman"/>
          <w:color w:val="000000"/>
          <w:sz w:val="20"/>
          <w:szCs w:val="20"/>
        </w:rPr>
        <w:t xml:space="preserve">As shown by the result of the Berg balance Scale (BBS) and Functional Reach Test (FRT), there were no significant differences in the balance abilities of the GE group, wheras there was a significant difference in those of the VRG group. There was also significant between group difference in balance abilities. In the comparison of the muscle activity of the tibialis anterio (TA) and gastrocenemius medialis (GCM), there was no significant difference in the GE group and whereas there was significant difference in the VRG group. Furthermore, there was significant between group difference in muscle activity. </w:t>
      </w:r>
      <w:r w:rsidRPr="00351FE3">
        <w:rPr>
          <w:rFonts w:ascii="Times New Roman" w:eastAsia="맑은 고딕" w:hAnsi="Times New Roman" w:cs="Times New Roman"/>
          <w:b/>
          <w:bCs/>
          <w:i/>
          <w:iCs/>
          <w:color w:val="000000"/>
          <w:sz w:val="20"/>
          <w:szCs w:val="20"/>
        </w:rPr>
        <w:t xml:space="preserve">Conclusion </w:t>
      </w:r>
      <w:r w:rsidRPr="00351FE3">
        <w:rPr>
          <w:rFonts w:ascii="Times New Roman" w:eastAsia="맑은 고딕" w:hAnsi="Times New Roman" w:cs="Times New Roman"/>
          <w:color w:val="000000"/>
          <w:sz w:val="20"/>
          <w:szCs w:val="20"/>
        </w:rPr>
        <w:t>VRG was effective in improving muscle activity and balance in elderly women aged 65 and older.</w:t>
      </w:r>
    </w:p>
    <w:p w14:paraId="18967B27" w14:textId="77777777" w:rsidR="00D84EF6" w:rsidRPr="00790043"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10pt, less than 250 words, write one paragraph without references)</w:t>
      </w:r>
    </w:p>
    <w:p w14:paraId="5FFF56E4" w14:textId="77777777" w:rsidR="00D84EF6" w:rsidRDefault="00D84EF6" w:rsidP="00D84EF6">
      <w:pPr>
        <w:snapToGrid w:val="0"/>
        <w:spacing w:after="0" w:line="384" w:lineRule="auto"/>
        <w:jc w:val="both"/>
        <w:rPr>
          <w:rFonts w:ascii="맑은 고딕" w:eastAsia="맑은 고딕" w:hAnsi="맑은 고딕" w:cs="Times New Roman"/>
          <w:b/>
          <w:bCs/>
          <w:color w:val="000000"/>
          <w:sz w:val="18"/>
          <w:szCs w:val="18"/>
        </w:rPr>
      </w:pPr>
    </w:p>
    <w:p w14:paraId="61B54CDB" w14:textId="77777777" w:rsidR="00D84EF6" w:rsidRPr="00456159" w:rsidRDefault="00D84EF6" w:rsidP="00D84EF6">
      <w:pPr>
        <w:snapToGrid w:val="0"/>
        <w:spacing w:after="0" w:line="384" w:lineRule="auto"/>
        <w:jc w:val="both"/>
        <w:rPr>
          <w:rFonts w:ascii="Times New Roman" w:eastAsia="함초롬바탕" w:hAnsi="Times New Roman" w:cs="Times New Roman"/>
          <w:color w:val="000000"/>
          <w:sz w:val="20"/>
          <w:szCs w:val="20"/>
        </w:rPr>
      </w:pPr>
      <w:r w:rsidRPr="00456159">
        <w:rPr>
          <w:rFonts w:ascii="Times New Roman" w:eastAsia="맑은 고딕" w:hAnsi="Times New Roman" w:cs="Times New Roman"/>
          <w:b/>
          <w:bCs/>
          <w:i/>
          <w:color w:val="000000"/>
          <w:sz w:val="20"/>
          <w:szCs w:val="20"/>
        </w:rPr>
        <w:t>Key words</w:t>
      </w:r>
      <w:r w:rsidRPr="00456159">
        <w:rPr>
          <w:rFonts w:ascii="Times New Roman" w:eastAsia="맑은 고딕" w:hAnsi="Times New Roman" w:cs="Times New Roman"/>
          <w:color w:val="000000"/>
          <w:sz w:val="20"/>
          <w:szCs w:val="20"/>
        </w:rPr>
        <w:t xml:space="preserve"> Elderly Women, Balance, SEMG, Virtual reality, Games</w:t>
      </w:r>
    </w:p>
    <w:p w14:paraId="03525A35" w14:textId="77777777" w:rsidR="00D84EF6" w:rsidRPr="00790043" w:rsidRDefault="00D84EF6" w:rsidP="00D84EF6">
      <w:pPr>
        <w:snapToGrid w:val="0"/>
        <w:spacing w:after="0" w:line="288" w:lineRule="auto"/>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10pt, 5 words, please choose the plural between the plural and the singular form- if your keyword could be “method” or “methods, use “methods”)</w:t>
      </w:r>
      <w:r w:rsidRPr="00790043">
        <w:rPr>
          <w:rFonts w:ascii="Times New Roman" w:eastAsia="맑은 고딕" w:hAnsi="Times New Roman" w:cs="Times New Roman"/>
          <w:color w:val="000000"/>
          <w:sz w:val="18"/>
          <w:szCs w:val="18"/>
        </w:rPr>
        <w:t xml:space="preserve"> </w:t>
      </w:r>
    </w:p>
    <w:p w14:paraId="095B6545" w14:textId="77777777" w:rsidR="00D84EF6" w:rsidRDefault="00D84EF6" w:rsidP="00D84EF6">
      <w:pPr>
        <w:snapToGrid w:val="0"/>
        <w:spacing w:after="0" w:line="384" w:lineRule="auto"/>
        <w:jc w:val="both"/>
        <w:rPr>
          <w:rFonts w:ascii="맑은 고딕" w:eastAsia="맑은 고딕" w:hAnsi="맑은 고딕" w:cs="Times New Roman"/>
          <w:b/>
          <w:bCs/>
          <w:color w:val="000000"/>
          <w:sz w:val="18"/>
          <w:szCs w:val="18"/>
        </w:rPr>
      </w:pPr>
    </w:p>
    <w:p w14:paraId="5FE909D8" w14:textId="77777777" w:rsidR="004676D7" w:rsidRDefault="004676D7" w:rsidP="00D84EF6">
      <w:pPr>
        <w:snapToGrid w:val="0"/>
        <w:spacing w:after="0" w:line="384" w:lineRule="auto"/>
        <w:jc w:val="both"/>
        <w:rPr>
          <w:rFonts w:ascii="Times New Roman" w:eastAsia="맑은 고딕" w:hAnsi="Times New Roman" w:cs="Times New Roman"/>
          <w:b/>
          <w:bCs/>
          <w:i/>
          <w:color w:val="000000"/>
          <w:sz w:val="18"/>
          <w:szCs w:val="18"/>
        </w:rPr>
      </w:pPr>
    </w:p>
    <w:p w14:paraId="3F68786D" w14:textId="77777777" w:rsidR="004676D7" w:rsidRDefault="004676D7" w:rsidP="00D84EF6">
      <w:pPr>
        <w:snapToGrid w:val="0"/>
        <w:spacing w:after="0" w:line="384" w:lineRule="auto"/>
        <w:jc w:val="both"/>
        <w:rPr>
          <w:rFonts w:ascii="Times New Roman" w:eastAsia="맑은 고딕" w:hAnsi="Times New Roman" w:cs="Times New Roman"/>
          <w:b/>
          <w:bCs/>
          <w:i/>
          <w:color w:val="000000"/>
          <w:sz w:val="18"/>
          <w:szCs w:val="18"/>
        </w:rPr>
      </w:pPr>
    </w:p>
    <w:p w14:paraId="0B750A7C" w14:textId="7F1ABA42" w:rsidR="00D84EF6" w:rsidRPr="0079711E" w:rsidRDefault="00D84EF6" w:rsidP="00D84EF6">
      <w:pPr>
        <w:snapToGrid w:val="0"/>
        <w:spacing w:after="0" w:line="384" w:lineRule="auto"/>
        <w:jc w:val="both"/>
        <w:rPr>
          <w:rFonts w:ascii="Times New Roman" w:eastAsia="함초롬바탕" w:hAnsi="Times New Roman" w:cs="Times New Roman"/>
          <w:color w:val="000000"/>
          <w:sz w:val="20"/>
          <w:szCs w:val="20"/>
        </w:rPr>
      </w:pPr>
      <w:r>
        <w:rPr>
          <w:rFonts w:ascii="Times New Roman" w:eastAsia="함초롬바탕" w:hAnsi="Times New Roman" w:cs="Times New Roman" w:hint="eastAsia"/>
          <w:color w:val="000000"/>
          <w:sz w:val="20"/>
          <w:szCs w:val="20"/>
        </w:rPr>
        <w:t>,</w:t>
      </w:r>
    </w:p>
    <w:p w14:paraId="241FE8EA" w14:textId="0AC2996F" w:rsidR="00D84EF6" w:rsidRPr="00E36F37" w:rsidRDefault="00D84EF6" w:rsidP="00D84EF6">
      <w:pPr>
        <w:snapToGrid w:val="0"/>
        <w:spacing w:after="0" w:line="312" w:lineRule="auto"/>
        <w:rPr>
          <w:rFonts w:ascii="Times New Roman" w:eastAsia="맑은 고딕" w:hAnsi="Times New Roman" w:cs="Times New Roman"/>
          <w:color w:val="0000FF"/>
          <w:sz w:val="14"/>
          <w:szCs w:val="14"/>
        </w:rPr>
      </w:pPr>
      <w:r w:rsidRPr="00515141">
        <w:rPr>
          <w:rFonts w:ascii="맑은 고딕" w:eastAsia="맑은 고딕" w:hAnsi="맑은 고딕" w:cs="Times New Roman" w:hint="eastAsia"/>
          <w:color w:val="000000"/>
          <w:sz w:val="18"/>
          <w:szCs w:val="18"/>
        </w:rPr>
        <w:t>This paper was supported by the research grant of the Bobath Memorial Hospital in 2014</w:t>
      </w:r>
      <w:r w:rsidR="00E36F37">
        <w:rPr>
          <w:rFonts w:ascii="맑은 고딕" w:eastAsia="맑은 고딕" w:hAnsi="맑은 고딕" w:cs="Times New Roman"/>
          <w:color w:val="000000"/>
          <w:sz w:val="18"/>
          <w:szCs w:val="18"/>
        </w:rPr>
        <w:t>.</w:t>
      </w:r>
      <w:r>
        <w:rPr>
          <w:rFonts w:ascii="맑은 고딕" w:eastAsia="맑은 고딕" w:hAnsi="맑은 고딕" w:cs="Times New Roman"/>
          <w:color w:val="000000"/>
          <w:sz w:val="18"/>
          <w:szCs w:val="18"/>
        </w:rPr>
        <w:t xml:space="preserve"> </w:t>
      </w:r>
      <w:r w:rsidRPr="00E36F37">
        <w:rPr>
          <w:rFonts w:ascii="Times New Roman" w:eastAsia="맑은 고딕" w:hAnsi="Times New Roman" w:cs="Times New Roman"/>
          <w:color w:val="0000FF"/>
          <w:sz w:val="16"/>
          <w:szCs w:val="16"/>
        </w:rPr>
        <w:t>(</w:t>
      </w:r>
      <w:r w:rsidR="008705E8" w:rsidRPr="00E36F37">
        <w:rPr>
          <w:rFonts w:ascii="Times New Roman" w:eastAsia="맑은 고딕" w:hAnsi="Times New Roman" w:cs="Times New Roman"/>
          <w:color w:val="0000FF"/>
          <w:sz w:val="16"/>
          <w:szCs w:val="16"/>
        </w:rPr>
        <w:t>Malgun Gothic</w:t>
      </w:r>
      <w:r w:rsidRPr="00E36F37">
        <w:rPr>
          <w:rFonts w:ascii="Times New Roman" w:eastAsia="맑은 고딕" w:hAnsi="Times New Roman" w:cs="Times New Roman"/>
          <w:color w:val="0000FF"/>
          <w:sz w:val="16"/>
          <w:szCs w:val="16"/>
        </w:rPr>
        <w:t>, 9pt)</w:t>
      </w:r>
      <w:r w:rsidRPr="00E36F37">
        <w:rPr>
          <w:rFonts w:ascii="Times New Roman" w:eastAsia="맑은 고딕" w:hAnsi="Times New Roman" w:cs="Times New Roman"/>
          <w:color w:val="0000FF"/>
          <w:sz w:val="14"/>
          <w:szCs w:val="14"/>
        </w:rPr>
        <w:t xml:space="preserve"> </w:t>
      </w:r>
    </w:p>
    <w:p w14:paraId="24B4C570" w14:textId="0A304244" w:rsidR="003B1097" w:rsidRPr="00D84EF6" w:rsidRDefault="00D84EF6" w:rsidP="0005311D">
      <w:pPr>
        <w:rPr>
          <w:rFonts w:ascii="함초롬바탕" w:eastAsia="함초롬바탕" w:hAnsi="함초롬바탕" w:cs="Times New Roman"/>
          <w:color w:val="000000"/>
          <w:sz w:val="20"/>
          <w:szCs w:val="2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0005311D" w:rsidRPr="0005311D">
        <w:rPr>
          <w:b/>
          <w:color w:val="FF0000"/>
        </w:rPr>
        <w:t xml:space="preserve">If you have support for </w:t>
      </w:r>
      <w:r w:rsidR="0005311D">
        <w:rPr>
          <w:b/>
          <w:color w:val="FF0000"/>
        </w:rPr>
        <w:t>the article</w:t>
      </w:r>
      <w:r w:rsidR="0005311D" w:rsidRPr="0005311D">
        <w:rPr>
          <w:b/>
          <w:color w:val="FF0000"/>
        </w:rPr>
        <w:t>, please enter it.</w:t>
      </w:r>
    </w:p>
    <w:p w14:paraId="48A3D35F" w14:textId="77777777" w:rsidR="00603071" w:rsidRDefault="00603071" w:rsidP="003B1097">
      <w:pPr>
        <w:snapToGrid w:val="0"/>
        <w:spacing w:after="0" w:line="432" w:lineRule="auto"/>
        <w:rPr>
          <w:rFonts w:ascii="함초롬바탕" w:eastAsia="함초롬바탕" w:hAnsi="함초롬바탕" w:cs="Times New Roman"/>
          <w:color w:val="000000"/>
          <w:sz w:val="20"/>
          <w:szCs w:val="20"/>
        </w:rPr>
      </w:pPr>
    </w:p>
    <w:p w14:paraId="58DA5A8D"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68D06BAD"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40B20FE"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18ECD02"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557BF0F0"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963EFFC"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73D9D5A8" w14:textId="77777777" w:rsidR="0005311D" w:rsidRDefault="0005311D" w:rsidP="003B1097">
      <w:pPr>
        <w:snapToGrid w:val="0"/>
        <w:spacing w:after="0" w:line="432" w:lineRule="auto"/>
        <w:rPr>
          <w:rFonts w:ascii="함초롬바탕" w:eastAsia="함초롬바탕" w:hAnsi="함초롬바탕" w:cs="Times New Roman"/>
          <w:color w:val="000000"/>
          <w:sz w:val="20"/>
          <w:szCs w:val="20"/>
        </w:rPr>
      </w:pPr>
    </w:p>
    <w:p w14:paraId="0D91101B" w14:textId="77777777" w:rsidR="00063012" w:rsidRPr="003B1097" w:rsidRDefault="00063012" w:rsidP="003B1097">
      <w:pPr>
        <w:snapToGrid w:val="0"/>
        <w:spacing w:after="0" w:line="432" w:lineRule="auto"/>
        <w:rPr>
          <w:rFonts w:ascii="함초롬바탕" w:eastAsia="함초롬바탕" w:hAnsi="함초롬바탕" w:cs="Times New Roman"/>
          <w:color w:val="000000"/>
          <w:sz w:val="20"/>
          <w:szCs w:val="20"/>
        </w:rPr>
      </w:pPr>
    </w:p>
    <w:p w14:paraId="17240786" w14:textId="6A38DE77" w:rsidR="00515141" w:rsidRPr="00063012" w:rsidRDefault="00063012" w:rsidP="00063012">
      <w:pPr>
        <w:snapToGrid w:val="0"/>
        <w:spacing w:after="0" w:line="384" w:lineRule="auto"/>
        <w:jc w:val="center"/>
        <w:rPr>
          <w:rFonts w:ascii="Times New Roman" w:hAnsi="Times New Roman"/>
          <w:b/>
          <w:bCs/>
          <w:color w:val="000000"/>
          <w:sz w:val="20"/>
          <w:szCs w:val="20"/>
        </w:rPr>
      </w:pPr>
      <w:r w:rsidRPr="00533CA7">
        <w:rPr>
          <w:rFonts w:ascii="Times New Roman" w:hAnsi="Times New Roman"/>
          <w:b/>
          <w:bCs/>
          <w:color w:val="000000"/>
        </w:rPr>
        <w:lastRenderedPageBreak/>
        <w:t>I. Introduction</w:t>
      </w:r>
      <w:r w:rsidR="00515141" w:rsidRPr="00515141">
        <w:rPr>
          <w:rFonts w:ascii="맑은 고딕" w:eastAsia="맑은 고딕" w:hAnsi="맑은 고딕" w:cs="Times New Roman" w:hint="eastAsia"/>
          <w:color w:val="000000"/>
        </w:rPr>
        <w:t xml:space="preserve"> </w:t>
      </w:r>
      <w:r w:rsidR="000A112C" w:rsidRPr="0006241D">
        <w:rPr>
          <w:rFonts w:ascii="Times New Roman" w:eastAsia="맑은 고딕" w:hAnsi="Times New Roman" w:cs="Times New Roman"/>
          <w:color w:val="0000FF"/>
        </w:rPr>
        <w:t>(</w:t>
      </w:r>
      <w:r w:rsidR="00301A4A" w:rsidRPr="0006241D">
        <w:rPr>
          <w:rFonts w:ascii="Times New Roman" w:eastAsia="맑은 고딕" w:hAnsi="Times New Roman" w:cs="Times New Roman"/>
          <w:color w:val="0000FF"/>
        </w:rPr>
        <w:t>Times New Roman</w:t>
      </w:r>
      <w:r w:rsidR="000A112C" w:rsidRPr="0006241D">
        <w:rPr>
          <w:rFonts w:ascii="Times New Roman" w:eastAsia="맑은 고딕" w:hAnsi="Times New Roman" w:cs="Times New Roman"/>
          <w:color w:val="0000FF"/>
        </w:rPr>
        <w:t xml:space="preserve">, 11pt, </w:t>
      </w:r>
      <w:r w:rsidR="0005311D" w:rsidRPr="0006241D">
        <w:rPr>
          <w:rFonts w:ascii="Times New Roman" w:eastAsia="맑은 고딕" w:hAnsi="Times New Roman" w:cs="Times New Roman"/>
          <w:color w:val="0000FF"/>
        </w:rPr>
        <w:t>Bold</w:t>
      </w:r>
      <w:r w:rsidR="000A112C" w:rsidRPr="0006241D">
        <w:rPr>
          <w:rFonts w:ascii="Times New Roman" w:eastAsia="맑은 고딕" w:hAnsi="Times New Roman" w:cs="Times New Roman"/>
          <w:color w:val="0000FF"/>
        </w:rPr>
        <w:t>)</w:t>
      </w:r>
    </w:p>
    <w:p w14:paraId="1724078B" w14:textId="454B5D35" w:rsidR="007C1048" w:rsidRPr="00063012" w:rsidRDefault="00F420B5" w:rsidP="00063012">
      <w:pPr>
        <w:snapToGrid w:val="0"/>
        <w:spacing w:before="600" w:after="600" w:line="312" w:lineRule="auto"/>
        <w:ind w:firstLineChars="50" w:firstLine="95"/>
        <w:jc w:val="both"/>
        <w:rPr>
          <w:rFonts w:ascii="Times New Roman" w:eastAsia="맑은 고딕" w:hAnsi="Times New Roman" w:cs="Times New Roman"/>
          <w:color w:val="000000"/>
        </w:rPr>
      </w:pPr>
      <w:r w:rsidRPr="00751C56">
        <w:rPr>
          <w:rFonts w:ascii="Times New Roman" w:eastAsia="맑은 고딕" w:hAnsi="Times New Roman"/>
          <w:sz w:val="19"/>
          <w:szCs w:val="19"/>
        </w:rPr>
        <w:t xml:space="preserve">The ankle joint </w:t>
      </w:r>
      <w:r w:rsidRPr="00751C56">
        <w:rPr>
          <w:rFonts w:ascii="Times New Roman" w:eastAsia="맑은 고딕" w:hAnsi="Times New Roman" w:hint="eastAsia"/>
          <w:sz w:val="19"/>
          <w:szCs w:val="19"/>
        </w:rPr>
        <w:t xml:space="preserve">has a major impact on </w:t>
      </w:r>
      <w:r w:rsidRPr="00751C56">
        <w:rPr>
          <w:rFonts w:ascii="Times New Roman" w:eastAsia="맑은 고딕" w:hAnsi="Times New Roman"/>
          <w:sz w:val="19"/>
          <w:szCs w:val="19"/>
        </w:rPr>
        <w:t>balance and posture control when humans stand and walk,</w:t>
      </w:r>
      <w:r>
        <w:rPr>
          <w:rFonts w:ascii="Times New Roman" w:hAnsi="Times New Roman"/>
          <w:sz w:val="19"/>
          <w:vertAlign w:val="superscript"/>
          <w:lang w:bidi="en-US"/>
        </w:rPr>
        <w:t>1</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and provides shock absorption to keep the </w:t>
      </w:r>
      <w:r w:rsidRPr="00751C56">
        <w:rPr>
          <w:rFonts w:ascii="Times New Roman" w:eastAsia="맑은 고딕" w:hAnsi="Times New Roman" w:hint="eastAsia"/>
          <w:sz w:val="19"/>
          <w:szCs w:val="19"/>
        </w:rPr>
        <w:t>trunk</w:t>
      </w:r>
      <w:r w:rsidRPr="00751C56">
        <w:rPr>
          <w:rFonts w:ascii="Times New Roman" w:eastAsia="맑은 고딕" w:hAnsi="Times New Roman"/>
          <w:sz w:val="19"/>
          <w:szCs w:val="19"/>
        </w:rPr>
        <w:t xml:space="preserve"> stable when walking.</w:t>
      </w:r>
      <w:r>
        <w:rPr>
          <w:rFonts w:ascii="Times New Roman" w:hAnsi="Times New Roman"/>
          <w:sz w:val="19"/>
          <w:vertAlign w:val="superscript"/>
          <w:lang w:bidi="en-US"/>
        </w:rPr>
        <w:t>2</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The ankle joint support</w:t>
      </w:r>
      <w:r w:rsidRPr="00751C56">
        <w:rPr>
          <w:rFonts w:ascii="Times New Roman" w:eastAsia="맑은 고딕" w:hAnsi="Times New Roman" w:hint="eastAsia"/>
          <w:sz w:val="19"/>
          <w:szCs w:val="19"/>
        </w:rPr>
        <w:t>s</w:t>
      </w:r>
      <w:r w:rsidRPr="00751C56">
        <w:rPr>
          <w:rFonts w:ascii="Times New Roman" w:eastAsia="맑은 고딕" w:hAnsi="Times New Roman"/>
          <w:sz w:val="19"/>
          <w:szCs w:val="19"/>
        </w:rPr>
        <w:t xml:space="preserve"> weight bearing </w:t>
      </w:r>
      <w:r w:rsidRPr="00751C56">
        <w:rPr>
          <w:rFonts w:ascii="Times New Roman" w:eastAsia="맑은 고딕" w:hAnsi="Times New Roman" w:hint="eastAsia"/>
          <w:sz w:val="19"/>
          <w:szCs w:val="19"/>
        </w:rPr>
        <w:t xml:space="preserve">through the contraction of </w:t>
      </w:r>
      <w:r w:rsidRPr="00751C56">
        <w:rPr>
          <w:rFonts w:ascii="Times New Roman" w:eastAsia="맑은 고딕" w:hAnsi="Times New Roman"/>
          <w:sz w:val="19"/>
          <w:szCs w:val="19"/>
        </w:rPr>
        <w:t xml:space="preserve">the muscles </w:t>
      </w:r>
      <w:r w:rsidRPr="00751C56">
        <w:rPr>
          <w:rFonts w:ascii="Times New Roman" w:eastAsia="맑은 고딕" w:hAnsi="Times New Roman" w:hint="eastAsia"/>
          <w:sz w:val="19"/>
          <w:szCs w:val="19"/>
        </w:rPr>
        <w:t xml:space="preserve">of the </w:t>
      </w:r>
      <w:r w:rsidRPr="00751C56">
        <w:rPr>
          <w:rFonts w:ascii="Times New Roman" w:eastAsia="맑은 고딕" w:hAnsi="Times New Roman"/>
          <w:sz w:val="19"/>
          <w:szCs w:val="19"/>
        </w:rPr>
        <w:t>lower extremity and maintain</w:t>
      </w:r>
      <w:r w:rsidRPr="00751C56">
        <w:rPr>
          <w:rFonts w:ascii="Times New Roman" w:eastAsia="맑은 고딕" w:hAnsi="Times New Roman" w:hint="eastAsia"/>
          <w:sz w:val="19"/>
          <w:szCs w:val="19"/>
        </w:rPr>
        <w:t>s</w:t>
      </w:r>
      <w:r w:rsidRPr="00751C56">
        <w:rPr>
          <w:rFonts w:ascii="Times New Roman" w:eastAsia="맑은 고딕" w:hAnsi="Times New Roman"/>
          <w:sz w:val="19"/>
          <w:szCs w:val="19"/>
        </w:rPr>
        <w:t xml:space="preserve"> good posture </w:t>
      </w:r>
      <w:r w:rsidRPr="00751C56">
        <w:rPr>
          <w:rFonts w:ascii="Times New Roman" w:eastAsia="맑은 고딕" w:hAnsi="Times New Roman" w:hint="eastAsia"/>
          <w:sz w:val="19"/>
          <w:szCs w:val="19"/>
        </w:rPr>
        <w:t xml:space="preserve">by </w:t>
      </w:r>
      <w:r w:rsidRPr="00751C56">
        <w:rPr>
          <w:rFonts w:ascii="Times New Roman" w:eastAsia="맑은 고딕" w:hAnsi="Times New Roman"/>
          <w:sz w:val="19"/>
          <w:szCs w:val="19"/>
        </w:rPr>
        <w:t>sensory input from the feet.</w:t>
      </w:r>
      <w:r w:rsidRPr="00A27482">
        <w:rPr>
          <w:rFonts w:ascii="Times New Roman" w:hAnsi="Times New Roman"/>
          <w:sz w:val="19"/>
          <w:vertAlign w:val="superscript"/>
          <w:lang w:bidi="en-US"/>
        </w:rPr>
        <w:t>3)</w:t>
      </w:r>
      <w:r w:rsidRPr="00751C56">
        <w:rPr>
          <w:rFonts w:ascii="Times New Roman" w:eastAsia="맑은 고딕" w:hAnsi="Times New Roman"/>
          <w:sz w:val="19"/>
          <w:szCs w:val="19"/>
        </w:rPr>
        <w:t xml:space="preserve"> Proprioception in the ankle joint is used to balance postural sway.</w:t>
      </w:r>
      <w:r>
        <w:rPr>
          <w:rFonts w:ascii="Times New Roman" w:hAnsi="Times New Roman"/>
          <w:sz w:val="19"/>
          <w:vertAlign w:val="superscript"/>
          <w:lang w:bidi="en-US"/>
        </w:rPr>
        <w:t>4</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Insufficient proprioception due to anatomical instability of the musculoskeletal system or muscle weakness can contribute to ankle joint instability.</w:t>
      </w:r>
      <w:r>
        <w:rPr>
          <w:rFonts w:ascii="Times New Roman" w:hAnsi="Times New Roman"/>
          <w:sz w:val="19"/>
          <w:vertAlign w:val="superscript"/>
          <w:lang w:bidi="en-US"/>
        </w:rPr>
        <w:t>5</w:t>
      </w:r>
      <w:r w:rsidRPr="00A27482">
        <w:rPr>
          <w:rFonts w:ascii="Times New Roman" w:hAnsi="Times New Roman"/>
          <w:sz w:val="19"/>
          <w:vertAlign w:val="superscript"/>
          <w:lang w:bidi="en-US"/>
        </w:rPr>
        <w:t>)</w:t>
      </w:r>
      <w:r w:rsidRPr="00751C56">
        <w:rPr>
          <w:rFonts w:ascii="Times New Roman" w:eastAsia="맑은 고딕" w:hAnsi="Times New Roman"/>
          <w:sz w:val="19"/>
          <w:szCs w:val="19"/>
        </w:rPr>
        <w:t xml:space="preserve"> </w:t>
      </w:r>
      <w:r w:rsidR="00A136D1" w:rsidRPr="00063012">
        <w:rPr>
          <w:rFonts w:ascii="Times New Roman" w:eastAsia="맑은 고딕" w:hAnsi="Times New Roman" w:cs="Times New Roman"/>
          <w:color w:val="0000FF"/>
          <w:sz w:val="17"/>
          <w:szCs w:val="17"/>
        </w:rPr>
        <w:t>(Times New Roman, 9.5</w:t>
      </w:r>
      <w:r w:rsidR="00063012" w:rsidRPr="00063012">
        <w:rPr>
          <w:rFonts w:ascii="Times New Roman" w:eastAsia="맑은 고딕" w:hAnsi="Times New Roman" w:cs="Times New Roman"/>
          <w:color w:val="0000FF"/>
          <w:sz w:val="17"/>
          <w:szCs w:val="17"/>
        </w:rPr>
        <w:t>pt</w:t>
      </w:r>
      <w:r w:rsidR="00A136D1" w:rsidRPr="00063012">
        <w:rPr>
          <w:rFonts w:ascii="Times New Roman" w:eastAsia="맑은 고딕" w:hAnsi="Times New Roman" w:cs="Times New Roman"/>
          <w:color w:val="0000FF"/>
          <w:sz w:val="17"/>
          <w:szCs w:val="17"/>
        </w:rPr>
        <w:t>)</w:t>
      </w:r>
    </w:p>
    <w:p w14:paraId="6F92AAAA" w14:textId="1C8C8EA9" w:rsidR="006654E4" w:rsidRPr="006654E4" w:rsidRDefault="00D73490" w:rsidP="006654E4">
      <w:pPr>
        <w:snapToGrid w:val="0"/>
        <w:spacing w:after="0" w:line="384" w:lineRule="auto"/>
        <w:jc w:val="center"/>
        <w:rPr>
          <w:rFonts w:ascii="Times New Roman" w:eastAsia="함초롬바탕" w:hAnsi="Times New Roman"/>
          <w:b/>
          <w:bCs/>
          <w:color w:val="000000"/>
          <w:sz w:val="20"/>
          <w:szCs w:val="20"/>
        </w:rPr>
      </w:pPr>
      <w:r w:rsidRPr="00533CA7">
        <w:rPr>
          <w:rFonts w:ascii="Times New Roman" w:hAnsi="Times New Roman"/>
          <w:b/>
          <w:bCs/>
          <w:color w:val="000000"/>
        </w:rPr>
        <w:t>II. Materials and Methods</w:t>
      </w:r>
      <w:r>
        <w:rPr>
          <w:rFonts w:ascii="Times New Roman" w:hAnsi="Times New Roman"/>
          <w:b/>
          <w:bCs/>
          <w:color w:val="000000"/>
        </w:rPr>
        <w:t xml:space="preserve"> </w:t>
      </w:r>
      <w:r w:rsidRPr="0006241D">
        <w:rPr>
          <w:rFonts w:ascii="Times New Roman" w:eastAsia="맑은 고딕" w:hAnsi="Times New Roman" w:cs="Times New Roman"/>
          <w:color w:val="0000FF"/>
        </w:rPr>
        <w:t>(Times New Roman, 11pt, Bold)</w:t>
      </w:r>
    </w:p>
    <w:p w14:paraId="0A1A465F" w14:textId="77777777" w:rsidR="006654E4" w:rsidRPr="00063012" w:rsidRDefault="006654E4" w:rsidP="006654E4">
      <w:pPr>
        <w:snapToGrid w:val="0"/>
        <w:spacing w:before="600" w:after="600" w:line="312" w:lineRule="auto"/>
        <w:ind w:firstLineChars="50" w:firstLine="92"/>
        <w:jc w:val="both"/>
        <w:rPr>
          <w:rFonts w:ascii="Times New Roman" w:eastAsia="맑은 고딕" w:hAnsi="Times New Roman" w:cs="Times New Roman"/>
          <w:color w:val="000000"/>
        </w:rPr>
      </w:pPr>
      <w:r w:rsidRPr="00621FF8">
        <w:rPr>
          <w:rFonts w:ascii="Times New Roman" w:eastAsia="함초롬바탕" w:hAnsi="Times New Roman" w:cs="Times New Roman"/>
          <w:sz w:val="19"/>
          <w:lang w:bidi="en-US"/>
        </w:rPr>
        <w:t>The inclusion criteria were as follows: those who could walk independently, those without restricted ankle range of motion, and those who had no joint contractures, pain, or fractures in the musculoskeletal system.</w:t>
      </w:r>
      <w:r>
        <w:rPr>
          <w:rFonts w:ascii="Times New Roman" w:hAnsi="Times New Roman"/>
          <w:sz w:val="19"/>
          <w:vertAlign w:val="superscript"/>
          <w:lang w:bidi="en-US"/>
        </w:rPr>
        <w:t>31</w:t>
      </w:r>
      <w:r w:rsidRPr="00A27482">
        <w:rPr>
          <w:rFonts w:ascii="Times New Roman" w:eastAsia="함초롬바탕" w:hAnsi="Times New Roman" w:cs="Times New Roman"/>
          <w:sz w:val="19"/>
          <w:vertAlign w:val="superscript"/>
          <w:lang w:bidi="en-US"/>
        </w:rPr>
        <w:t>)</w:t>
      </w:r>
      <w:r w:rsidRPr="00621FF8">
        <w:rPr>
          <w:rFonts w:ascii="Times New Roman" w:eastAsia="함초롬바탕" w:hAnsi="Times New Roman" w:cs="Times New Roman"/>
          <w:sz w:val="19"/>
          <w:lang w:bidi="en-US"/>
        </w:rPr>
        <w:t xml:space="preserve"> The exclusion criteria were as follows: those with metal implants in their calves and ankles or those with a history of heart disease.</w:t>
      </w:r>
      <w:r>
        <w:rPr>
          <w:rFonts w:ascii="Times New Roman" w:hAnsi="Times New Roman"/>
          <w:sz w:val="19"/>
          <w:vertAlign w:val="superscript"/>
          <w:lang w:bidi="en-US"/>
        </w:rPr>
        <w:t>23</w:t>
      </w:r>
      <w:r w:rsidRPr="00A27482">
        <w:rPr>
          <w:rFonts w:ascii="Times New Roman" w:eastAsia="함초롬바탕" w:hAnsi="Times New Roman" w:cs="Times New Roman"/>
          <w:sz w:val="19"/>
          <w:vertAlign w:val="superscript"/>
          <w:lang w:bidi="en-US"/>
        </w:rPr>
        <w:t>)</w:t>
      </w:r>
      <w:r w:rsidRPr="00621FF8">
        <w:rPr>
          <w:rFonts w:ascii="Times New Roman" w:eastAsia="함초롬바탕" w:hAnsi="Times New Roman" w:cs="Times New Roman"/>
          <w:sz w:val="19"/>
          <w:lang w:bidi="en-US"/>
        </w:rPr>
        <w:t xml:space="preserve"> The characteristics of the study subjects are as in Table 1.</w:t>
      </w:r>
      <w:r w:rsidRPr="00515141">
        <w:rPr>
          <w:rFonts w:ascii="맑은 고딕" w:eastAsia="맑은 고딕" w:hAnsi="맑은 고딕" w:cs="Times New Roman" w:hint="eastAsia"/>
          <w:color w:val="0000FF"/>
          <w:sz w:val="17"/>
          <w:szCs w:val="17"/>
        </w:rPr>
        <w:t xml:space="preserve"> </w:t>
      </w:r>
      <w:r w:rsidRPr="00063012">
        <w:rPr>
          <w:rFonts w:ascii="Times New Roman" w:eastAsia="맑은 고딕" w:hAnsi="Times New Roman" w:cs="Times New Roman"/>
          <w:color w:val="0000FF"/>
          <w:sz w:val="17"/>
          <w:szCs w:val="17"/>
        </w:rPr>
        <w:t>(Times New Roman, 9.5pt)</w:t>
      </w:r>
    </w:p>
    <w:p w14:paraId="1724078F" w14:textId="2D0A5273" w:rsidR="007C1048" w:rsidRPr="00436726" w:rsidRDefault="007C1048" w:rsidP="006654E4">
      <w:pPr>
        <w:snapToGrid w:val="0"/>
        <w:spacing w:after="0" w:line="384" w:lineRule="auto"/>
        <w:ind w:firstLineChars="50" w:firstLine="85"/>
        <w:jc w:val="both"/>
        <w:rPr>
          <w:rFonts w:ascii="Times New Roman" w:eastAsia="맑은 고딕" w:hAnsi="Times New Roman" w:cs="Times New Roman"/>
          <w:color w:val="0000FF"/>
          <w:sz w:val="17"/>
          <w:szCs w:val="17"/>
        </w:rPr>
      </w:pPr>
    </w:p>
    <w:p w14:paraId="620D63EF" w14:textId="77777777" w:rsidR="002C02A4" w:rsidRPr="006654E4" w:rsidRDefault="002C02A4" w:rsidP="002C02A4">
      <w:pPr>
        <w:snapToGrid w:val="0"/>
        <w:spacing w:after="0" w:line="384" w:lineRule="auto"/>
        <w:jc w:val="center"/>
        <w:rPr>
          <w:rFonts w:ascii="Times New Roman" w:eastAsia="함초롬바탕" w:hAnsi="Times New Roman"/>
          <w:b/>
          <w:bCs/>
          <w:color w:val="000000"/>
          <w:sz w:val="20"/>
          <w:szCs w:val="20"/>
        </w:rPr>
      </w:pPr>
      <w:r w:rsidRPr="00A27482">
        <w:rPr>
          <w:rFonts w:ascii="Times New Roman" w:eastAsia="맑은 고딕" w:hAnsi="Times New Roman" w:cs="Times New Roman"/>
          <w:b/>
        </w:rPr>
        <w:t>III. Results</w:t>
      </w:r>
      <w:r>
        <w:rPr>
          <w:rFonts w:ascii="Times New Roman" w:eastAsia="맑은 고딕" w:hAnsi="Times New Roman" w:cs="Times New Roman"/>
          <w:b/>
        </w:rPr>
        <w:t xml:space="preserve"> </w:t>
      </w:r>
      <w:r w:rsidRPr="0006241D">
        <w:rPr>
          <w:rFonts w:ascii="Times New Roman" w:eastAsia="맑은 고딕" w:hAnsi="Times New Roman" w:cs="Times New Roman"/>
          <w:color w:val="0000FF"/>
        </w:rPr>
        <w:t>(Times New Roman, 11pt, Bold)</w:t>
      </w:r>
    </w:p>
    <w:p w14:paraId="428F8687" w14:textId="36BF9FF1" w:rsidR="002C02A4" w:rsidRPr="002C02A4" w:rsidRDefault="002C02A4" w:rsidP="002C02A4">
      <w:pPr>
        <w:snapToGrid w:val="0"/>
        <w:spacing w:after="0" w:line="384" w:lineRule="auto"/>
        <w:jc w:val="center"/>
        <w:rPr>
          <w:rFonts w:ascii="Times New Roman" w:eastAsia="함초롬바탕" w:hAnsi="Times New Roman" w:cs="Times New Roman"/>
          <w:sz w:val="20"/>
          <w:szCs w:val="20"/>
        </w:rPr>
      </w:pPr>
    </w:p>
    <w:p w14:paraId="39CBF437" w14:textId="72CE1F10" w:rsidR="00603071" w:rsidRPr="000173AE" w:rsidRDefault="003E0159" w:rsidP="000173AE">
      <w:pPr>
        <w:snapToGrid w:val="0"/>
        <w:spacing w:after="0" w:line="384" w:lineRule="auto"/>
        <w:ind w:firstLineChars="50" w:firstLine="92"/>
        <w:jc w:val="both"/>
        <w:rPr>
          <w:rFonts w:ascii="Times New Roman" w:eastAsia="맑은 고딕" w:hAnsi="Times New Roman" w:cs="Times New Roman"/>
          <w:color w:val="0000FF"/>
          <w:sz w:val="17"/>
          <w:szCs w:val="17"/>
        </w:rPr>
      </w:pPr>
      <w:r w:rsidRPr="00A27482">
        <w:rPr>
          <w:rFonts w:ascii="Times New Roman" w:eastAsia="함초롬바탕" w:hAnsi="Times New Roman" w:cs="Times New Roman"/>
          <w:sz w:val="19"/>
          <w:lang w:bidi="en-US"/>
        </w:rPr>
        <w:t>The right tibialis anterior activity increased from 18.69% MVIC pre-intervention to 24.32% MVIC post-intervention, showing a significant difference of 5.63%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&lt;0.05), and the left tibialis anterior activity increased from 15.74% MVIC pre-intervention to 20.83% MVIC post-intervention, showing a significant difference of 5.10%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&lt;0.05). The right medial GCM activity decreased from 154.60% MVIC pre-intervention to 84.43% MVIC post-intervention, showing a significant difference of 70.16% MVIC (</w:t>
      </w:r>
      <w:r w:rsidRPr="00A27482">
        <w:rPr>
          <w:rFonts w:ascii="Times New Roman" w:eastAsia="함초롬바탕" w:hAnsi="Times New Roman" w:cs="Times New Roman"/>
          <w:i/>
          <w:sz w:val="19"/>
          <w:lang w:bidi="en-US"/>
        </w:rPr>
        <w:t>p</w:t>
      </w:r>
      <w:r w:rsidRPr="00A27482">
        <w:rPr>
          <w:rFonts w:ascii="Times New Roman" w:eastAsia="함초롬바탕" w:hAnsi="Times New Roman" w:cs="Times New Roman"/>
          <w:sz w:val="19"/>
          <w:lang w:bidi="en-US"/>
        </w:rPr>
        <w:t xml:space="preserve">&lt;0.05). </w:t>
      </w:r>
      <w:r w:rsidRPr="00063012">
        <w:rPr>
          <w:rFonts w:ascii="Times New Roman" w:eastAsia="맑은 고딕" w:hAnsi="Times New Roman" w:cs="Times New Roman"/>
          <w:color w:val="0000FF"/>
          <w:sz w:val="17"/>
          <w:szCs w:val="17"/>
        </w:rPr>
        <w:t>(Times New Roman, 9.5pt)</w:t>
      </w:r>
    </w:p>
    <w:p w14:paraId="21567D87" w14:textId="77777777" w:rsidR="00997137" w:rsidRDefault="00997137" w:rsidP="00997137">
      <w:pPr>
        <w:tabs>
          <w:tab w:val="left" w:pos="3936"/>
          <w:tab w:val="center" w:pos="4513"/>
        </w:tabs>
        <w:snapToGrid w:val="0"/>
        <w:spacing w:after="0" w:line="384" w:lineRule="auto"/>
        <w:jc w:val="center"/>
        <w:rPr>
          <w:rFonts w:ascii="Times New Roman" w:eastAsia="맑은 고딕" w:hAnsi="Times New Roman" w:cs="Times New Roman"/>
          <w:b/>
        </w:rPr>
      </w:pPr>
    </w:p>
    <w:p w14:paraId="1E701457" w14:textId="0E81B702" w:rsidR="000173AE" w:rsidRPr="00A27482" w:rsidRDefault="000173AE" w:rsidP="00997137">
      <w:pPr>
        <w:tabs>
          <w:tab w:val="left" w:pos="3936"/>
          <w:tab w:val="center" w:pos="4513"/>
        </w:tabs>
        <w:snapToGrid w:val="0"/>
        <w:spacing w:after="0" w:line="384" w:lineRule="auto"/>
        <w:jc w:val="center"/>
        <w:rPr>
          <w:rFonts w:ascii="Times New Roman" w:eastAsia="함초롬바탕" w:hAnsi="Times New Roman" w:cs="Times New Roman"/>
          <w:sz w:val="20"/>
          <w:szCs w:val="20"/>
        </w:rPr>
      </w:pPr>
      <w:r w:rsidRPr="00A27482">
        <w:rPr>
          <w:rFonts w:ascii="Times New Roman" w:eastAsia="맑은 고딕" w:hAnsi="Times New Roman" w:cs="Times New Roman"/>
          <w:b/>
        </w:rPr>
        <w:t>Ⅳ. Discussion</w:t>
      </w:r>
      <w:r>
        <w:rPr>
          <w:rFonts w:ascii="Times New Roman" w:eastAsia="맑은 고딕" w:hAnsi="Times New Roman" w:cs="Times New Roman"/>
          <w:b/>
        </w:rPr>
        <w:t xml:space="preserve"> </w:t>
      </w:r>
      <w:r w:rsidRPr="0006241D">
        <w:rPr>
          <w:rFonts w:ascii="Times New Roman" w:eastAsia="맑은 고딕" w:hAnsi="Times New Roman" w:cs="Times New Roman"/>
          <w:color w:val="0000FF"/>
        </w:rPr>
        <w:t>(Times New Roman, 11pt, Bold)</w:t>
      </w:r>
    </w:p>
    <w:p w14:paraId="7680A3DC" w14:textId="391D0B44" w:rsidR="002F3E44" w:rsidRPr="000173AE" w:rsidRDefault="00F311D6" w:rsidP="002F3E44">
      <w:pPr>
        <w:snapToGrid w:val="0"/>
        <w:spacing w:after="0" w:line="384" w:lineRule="auto"/>
        <w:ind w:firstLineChars="50" w:firstLine="92"/>
        <w:jc w:val="both"/>
        <w:rPr>
          <w:rFonts w:ascii="Times New Roman" w:eastAsia="맑은 고딕" w:hAnsi="Times New Roman" w:cs="Times New Roman"/>
          <w:color w:val="0000FF"/>
          <w:sz w:val="17"/>
          <w:szCs w:val="17"/>
        </w:rPr>
      </w:pPr>
      <w:r w:rsidRPr="001406E8">
        <w:rPr>
          <w:rFonts w:ascii="Times New Roman" w:eastAsia="함초롬바탕" w:hAnsi="Times New Roman" w:cs="Times New Roman"/>
          <w:sz w:val="19"/>
          <w:lang w:bidi="en-US"/>
        </w:rPr>
        <w:t>In this study, GCM NMES and ankle control training were combined to determine foot function and static balance ability in healthy subjects. This study was conducted for a total of four weeks before and after the treatment intervention. Ankle mobility was measured by ankle range of motion and a knee to wall test; foot pressure by using smart insoles; and muscle activity of the tibialis anterior, GCM, and soleus by using surface electromyography equipment. The sway index was then measured using a static balancing machine. Foot function was defined to include ankle mobility, foot pressure, and muscle activity of the lower extremity.</w:t>
      </w:r>
      <w:r w:rsidR="002F3E44">
        <w:rPr>
          <w:rFonts w:ascii="Times New Roman" w:hAnsi="Times New Roman"/>
          <w:sz w:val="19"/>
          <w:vertAlign w:val="superscript"/>
          <w:lang w:bidi="en-US"/>
        </w:rPr>
        <w:t>39</w:t>
      </w:r>
      <w:r w:rsidR="002F3E44" w:rsidRPr="00A27482">
        <w:rPr>
          <w:rFonts w:ascii="Times New Roman" w:eastAsia="함초롬바탕" w:hAnsi="Times New Roman" w:cs="Times New Roman"/>
          <w:sz w:val="19"/>
          <w:vertAlign w:val="superscript"/>
          <w:lang w:bidi="en-US"/>
        </w:rPr>
        <w:t>)</w:t>
      </w:r>
      <w:r w:rsidR="002F3E44" w:rsidRPr="002F3E44">
        <w:rPr>
          <w:rFonts w:ascii="Times New Roman" w:eastAsia="맑은 고딕" w:hAnsi="Times New Roman" w:cs="Times New Roman"/>
          <w:color w:val="0000FF"/>
          <w:sz w:val="17"/>
          <w:szCs w:val="17"/>
        </w:rPr>
        <w:t xml:space="preserve"> </w:t>
      </w:r>
      <w:r w:rsidR="002F3E44" w:rsidRPr="00063012">
        <w:rPr>
          <w:rFonts w:ascii="Times New Roman" w:eastAsia="맑은 고딕" w:hAnsi="Times New Roman" w:cs="Times New Roman"/>
          <w:color w:val="0000FF"/>
          <w:sz w:val="17"/>
          <w:szCs w:val="17"/>
        </w:rPr>
        <w:t>(Times New Roman, 9.5pt)</w:t>
      </w:r>
    </w:p>
    <w:p w14:paraId="401B2C34" w14:textId="77777777" w:rsidR="002F3E44" w:rsidRDefault="002F3E44" w:rsidP="002F3E44">
      <w:pPr>
        <w:tabs>
          <w:tab w:val="left" w:pos="3936"/>
          <w:tab w:val="center" w:pos="4513"/>
        </w:tabs>
        <w:snapToGrid w:val="0"/>
        <w:spacing w:after="0" w:line="384" w:lineRule="auto"/>
        <w:jc w:val="center"/>
        <w:rPr>
          <w:rFonts w:ascii="Times New Roman" w:eastAsia="맑은 고딕" w:hAnsi="Times New Roman" w:cs="Times New Roman"/>
          <w:b/>
        </w:rPr>
      </w:pPr>
    </w:p>
    <w:p w14:paraId="6BFE307D" w14:textId="77777777" w:rsidR="00603071" w:rsidRPr="008574CD" w:rsidRDefault="00603071" w:rsidP="00603071">
      <w:pPr>
        <w:snapToGrid w:val="0"/>
        <w:spacing w:after="0" w:line="384" w:lineRule="auto"/>
        <w:jc w:val="both"/>
        <w:rPr>
          <w:rFonts w:ascii="함초롬바탕" w:eastAsia="함초롬바탕" w:hAnsi="함초롬바탕" w:cs="Times New Roman"/>
          <w:color w:val="000000"/>
          <w:sz w:val="20"/>
          <w:szCs w:val="20"/>
        </w:rPr>
      </w:pPr>
    </w:p>
    <w:p w14:paraId="15BF115A" w14:textId="6DA411CE" w:rsidR="00603071" w:rsidRDefault="00603071" w:rsidP="00515141">
      <w:pPr>
        <w:snapToGrid w:val="0"/>
        <w:spacing w:after="0" w:line="384" w:lineRule="auto"/>
        <w:jc w:val="both"/>
        <w:rPr>
          <w:rFonts w:ascii="함초롬바탕" w:eastAsia="함초롬바탕" w:hAnsi="함초롬바탕" w:cs="Times New Roman"/>
          <w:color w:val="000000"/>
          <w:sz w:val="20"/>
          <w:szCs w:val="20"/>
        </w:rPr>
      </w:pPr>
    </w:p>
    <w:p w14:paraId="43469E65" w14:textId="77777777" w:rsidR="00780A30" w:rsidRPr="00515141" w:rsidRDefault="00780A30" w:rsidP="00515141">
      <w:pPr>
        <w:snapToGrid w:val="0"/>
        <w:spacing w:after="0" w:line="384" w:lineRule="auto"/>
        <w:jc w:val="both"/>
        <w:rPr>
          <w:rFonts w:ascii="함초롬바탕" w:eastAsia="함초롬바탕" w:hAnsi="함초롬바탕" w:cs="Times New Roman"/>
          <w:color w:val="000000"/>
          <w:sz w:val="20"/>
          <w:szCs w:val="20"/>
        </w:rPr>
      </w:pPr>
    </w:p>
    <w:p w14:paraId="6C4E7ABD" w14:textId="77777777" w:rsidR="00C654A1" w:rsidRDefault="00245AC8" w:rsidP="00C654A1">
      <w:pPr>
        <w:snapToGrid w:val="0"/>
        <w:spacing w:after="0" w:line="432" w:lineRule="auto"/>
        <w:jc w:val="both"/>
        <w:rPr>
          <w:rFonts w:ascii="맑은 고딕" w:eastAsia="맑은 고딕" w:hAnsi="맑은 고딕" w:cs="Times New Roman"/>
          <w:b/>
          <w:bCs/>
          <w:color w:val="FF0000"/>
          <w:sz w:val="20"/>
          <w:szCs w:val="20"/>
        </w:rPr>
      </w:pPr>
      <w:r w:rsidRPr="00780A30">
        <w:rPr>
          <w:rFonts w:ascii="맑은 고딕" w:eastAsia="맑은 고딕" w:hAnsi="맑은 고딕" w:cs="Times New Roman" w:hint="eastAsia"/>
          <w:b/>
          <w:bCs/>
          <w:color w:val="FF0000"/>
          <w:sz w:val="20"/>
          <w:szCs w:val="20"/>
        </w:rPr>
        <w:lastRenderedPageBreak/>
        <w:t xml:space="preserve">※ </w:t>
      </w:r>
      <w:r w:rsidR="00C654A1" w:rsidRPr="00C654A1">
        <w:rPr>
          <w:rFonts w:ascii="맑은 고딕" w:eastAsia="맑은 고딕" w:hAnsi="맑은 고딕" w:cs="Times New Roman"/>
          <w:b/>
          <w:bCs/>
          <w:color w:val="FF0000"/>
          <w:sz w:val="20"/>
          <w:szCs w:val="20"/>
        </w:rPr>
        <w:t>Table titles, contents, and descriptions should be in English.</w:t>
      </w:r>
    </w:p>
    <w:p w14:paraId="08F0B92F" w14:textId="557A4986" w:rsidR="00245AC8" w:rsidRPr="00515141" w:rsidRDefault="00245AC8" w:rsidP="00C654A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w:t>
      </w:r>
      <w:r w:rsidR="007E5A44" w:rsidRPr="007E5A44">
        <w:t xml:space="preserve"> </w:t>
      </w:r>
      <w:r w:rsidR="009959CA">
        <w:rPr>
          <w:rFonts w:ascii="맑은 고딕" w:eastAsia="맑은 고딕" w:hAnsi="맑은 고딕" w:cs="Times New Roman"/>
          <w:b/>
          <w:bCs/>
          <w:color w:val="000000"/>
          <w:sz w:val="27"/>
          <w:szCs w:val="27"/>
        </w:rPr>
        <w:t>I</w:t>
      </w:r>
      <w:r w:rsidR="007E5A44" w:rsidRPr="007E5A44">
        <w:rPr>
          <w:rFonts w:ascii="맑은 고딕" w:eastAsia="맑은 고딕" w:hAnsi="맑은 고딕" w:cs="Times New Roman"/>
          <w:b/>
          <w:bCs/>
          <w:color w:val="000000"/>
          <w:sz w:val="27"/>
          <w:szCs w:val="27"/>
        </w:rPr>
        <w:t>nsert</w:t>
      </w:r>
      <w:r w:rsidR="009959CA">
        <w:rPr>
          <w:rFonts w:ascii="맑은 고딕" w:eastAsia="맑은 고딕" w:hAnsi="맑은 고딕" w:cs="Times New Roman"/>
          <w:b/>
          <w:bCs/>
          <w:color w:val="000000"/>
          <w:sz w:val="27"/>
          <w:szCs w:val="27"/>
        </w:rPr>
        <w:t>ing</w:t>
      </w:r>
      <w:r w:rsidR="007E5A44" w:rsidRPr="007E5A44">
        <w:rPr>
          <w:rFonts w:ascii="맑은 고딕" w:eastAsia="맑은 고딕" w:hAnsi="맑은 고딕" w:cs="Times New Roman"/>
          <w:b/>
          <w:bCs/>
          <w:color w:val="000000"/>
          <w:sz w:val="27"/>
          <w:szCs w:val="27"/>
        </w:rPr>
        <w:t xml:space="preserve"> a table</w:t>
      </w:r>
      <w:r w:rsidR="007E5A44" w:rsidRPr="007E5A44">
        <w:rPr>
          <w:rFonts w:ascii="맑은 고딕" w:eastAsia="맑은 고딕" w:hAnsi="맑은 고딕" w:cs="Times New Roman" w:hint="eastAsia"/>
          <w:b/>
          <w:bCs/>
          <w:color w:val="000000"/>
          <w:sz w:val="27"/>
          <w:szCs w:val="27"/>
        </w:rPr>
        <w:t xml:space="preserve"> </w:t>
      </w:r>
      <w:r w:rsidRPr="00515141">
        <w:rPr>
          <w:rFonts w:ascii="맑은 고딕" w:eastAsia="맑은 고딕" w:hAnsi="맑은 고딕" w:cs="Times New Roman" w:hint="eastAsia"/>
          <w:b/>
          <w:bCs/>
          <w:color w:val="000000"/>
          <w:sz w:val="27"/>
          <w:szCs w:val="27"/>
        </w:rPr>
        <w:t>&gt;</w:t>
      </w:r>
    </w:p>
    <w:p w14:paraId="15FD08C2" w14:textId="77777777" w:rsidR="00245AC8" w:rsidRPr="00515141" w:rsidRDefault="00245AC8" w:rsidP="00245AC8">
      <w:pPr>
        <w:snapToGrid w:val="0"/>
        <w:spacing w:after="0" w:line="240" w:lineRule="auto"/>
        <w:rPr>
          <w:rFonts w:ascii="함초롬바탕" w:eastAsia="함초롬바탕" w:hAnsi="함초롬바탕" w:cs="Times New Roman"/>
          <w:color w:val="000000"/>
          <w:sz w:val="20"/>
          <w:szCs w:val="20"/>
        </w:rPr>
      </w:pPr>
      <w:r w:rsidRPr="00492121">
        <w:rPr>
          <w:rFonts w:ascii="Times New Roman" w:eastAsia="함초롬돋움" w:hAnsi="Times New Roman" w:cs="Times New Roman"/>
          <w:b/>
          <w:bCs/>
          <w:color w:val="000000" w:themeColor="text1"/>
          <w:kern w:val="22"/>
          <w:sz w:val="19"/>
          <w:szCs w:val="19"/>
        </w:rPr>
        <w:t>Table 1. General characteristics of the subjects</w:t>
      </w:r>
      <w:r>
        <w:rPr>
          <w:rFonts w:ascii="Times New Roman" w:eastAsia="함초롬돋움" w:hAnsi="Times New Roman" w:cs="Times New Roman"/>
          <w:b/>
          <w:bCs/>
          <w:color w:val="000000" w:themeColor="text1"/>
          <w:kern w:val="22"/>
          <w:sz w:val="19"/>
          <w:szCs w:val="19"/>
        </w:rPr>
        <w:t xml:space="preserve"> </w:t>
      </w:r>
      <w:r w:rsidRPr="004E7B45">
        <w:rPr>
          <w:rFonts w:ascii="Times New Roman" w:eastAsia="함초롬돋움" w:hAnsi="Times New Roman" w:cs="Times New Roman"/>
          <w:color w:val="0000FF"/>
          <w:kern w:val="22"/>
          <w:sz w:val="19"/>
          <w:szCs w:val="19"/>
        </w:rPr>
        <w:t>(Times New Roman, 9.5pt)</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835"/>
        <w:gridCol w:w="2980"/>
        <w:gridCol w:w="2681"/>
        <w:gridCol w:w="530"/>
      </w:tblGrid>
      <w:tr w:rsidR="00245AC8" w:rsidRPr="00515141" w14:paraId="4B9ACCBA" w14:textId="77777777" w:rsidTr="009C71F6">
        <w:trPr>
          <w:trHeight w:val="293"/>
          <w:jc w:val="center"/>
        </w:trPr>
        <w:tc>
          <w:tcPr>
            <w:tcW w:w="2835"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2745B54C" w14:textId="77777777" w:rsidR="00245AC8" w:rsidRDefault="00245AC8" w:rsidP="009C71F6">
            <w:pPr>
              <w:spacing w:after="0" w:line="240" w:lineRule="auto"/>
              <w:jc w:val="center"/>
              <w:rPr>
                <w:rFonts w:ascii="Times New Roman" w:eastAsia="함초롬돋움" w:hAnsi="Times New Roman" w:cs="Times New Roman"/>
                <w:b/>
                <w:bCs/>
                <w:color w:val="000000" w:themeColor="text1"/>
                <w:sz w:val="19"/>
                <w:szCs w:val="19"/>
              </w:rPr>
            </w:pPr>
            <w:r w:rsidRPr="00492121">
              <w:rPr>
                <w:rFonts w:ascii="Times New Roman" w:eastAsia="함초롬돋움" w:hAnsi="Times New Roman" w:cs="Times New Roman"/>
                <w:b/>
                <w:bCs/>
                <w:color w:val="000000" w:themeColor="text1"/>
                <w:sz w:val="19"/>
                <w:szCs w:val="19"/>
              </w:rPr>
              <w:t>Variables</w:t>
            </w:r>
            <w:r>
              <w:rPr>
                <w:rFonts w:ascii="Times New Roman" w:eastAsia="함초롬돋움" w:hAnsi="Times New Roman" w:cs="Times New Roman"/>
                <w:b/>
                <w:bCs/>
                <w:color w:val="000000" w:themeColor="text1"/>
                <w:sz w:val="19"/>
                <w:szCs w:val="19"/>
              </w:rPr>
              <w:t xml:space="preserve"> </w:t>
            </w:r>
          </w:p>
          <w:p w14:paraId="3848EEA4" w14:textId="77777777" w:rsidR="00245AC8" w:rsidRPr="00515141" w:rsidRDefault="00245AC8" w:rsidP="009C71F6">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Bold</w:t>
            </w:r>
            <w:r w:rsidRPr="004E7B45">
              <w:rPr>
                <w:rFonts w:ascii="Times New Roman" w:eastAsia="함초롬돋움" w:hAnsi="Times New Roman" w:cs="Times New Roman"/>
                <w:color w:val="0000FF"/>
                <w:kern w:val="22"/>
                <w:sz w:val="19"/>
                <w:szCs w:val="19"/>
              </w:rPr>
              <w:t>)</w:t>
            </w:r>
          </w:p>
        </w:tc>
        <w:tc>
          <w:tcPr>
            <w:tcW w:w="298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60F7CEBC"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2681"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DC2F53D"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53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5B46F110" w14:textId="77777777" w:rsidR="00245AC8" w:rsidRPr="00515141" w:rsidRDefault="00245AC8" w:rsidP="009C71F6">
            <w:pPr>
              <w:spacing w:after="0" w:line="240" w:lineRule="auto"/>
              <w:rPr>
                <w:rFonts w:ascii="Times New Roman" w:eastAsia="Times New Roman" w:hAnsi="Times New Roman" w:cs="Times New Roman"/>
                <w:sz w:val="24"/>
                <w:szCs w:val="24"/>
              </w:rPr>
            </w:pPr>
          </w:p>
        </w:tc>
      </w:tr>
      <w:tr w:rsidR="00245AC8" w:rsidRPr="00515141" w14:paraId="361074B6" w14:textId="77777777" w:rsidTr="009C71F6">
        <w:trPr>
          <w:trHeight w:val="293"/>
          <w:jc w:val="center"/>
        </w:trPr>
        <w:tc>
          <w:tcPr>
            <w:tcW w:w="2835" w:type="dxa"/>
            <w:tcBorders>
              <w:top w:val="single" w:sz="4" w:space="0" w:color="000000"/>
              <w:left w:val="nil"/>
              <w:bottom w:val="nil"/>
              <w:right w:val="nil"/>
            </w:tcBorders>
            <w:tcMar>
              <w:top w:w="0" w:type="dxa"/>
              <w:left w:w="0" w:type="dxa"/>
              <w:bottom w:w="0" w:type="dxa"/>
              <w:right w:w="0" w:type="dxa"/>
            </w:tcMar>
            <w:vAlign w:val="center"/>
            <w:hideMark/>
          </w:tcPr>
          <w:p w14:paraId="0CACD437" w14:textId="77777777" w:rsidR="00245AC8" w:rsidRDefault="00245AC8" w:rsidP="009C71F6">
            <w:pPr>
              <w:spacing w:after="0" w:line="240" w:lineRule="auto"/>
              <w:rPr>
                <w:rFonts w:ascii="Times New Roman" w:eastAsia="함초롬돋움" w:hAnsi="Times New Roman" w:cs="Times New Roman"/>
                <w:color w:val="000000" w:themeColor="text1"/>
                <w:spacing w:val="9"/>
                <w:sz w:val="19"/>
                <w:szCs w:val="19"/>
              </w:rPr>
            </w:pPr>
            <w:r w:rsidRPr="00492121">
              <w:rPr>
                <w:rFonts w:ascii="Times New Roman" w:eastAsia="함초롬돋움" w:hAnsi="Times New Roman" w:cs="Times New Roman"/>
                <w:color w:val="000000" w:themeColor="text1"/>
                <w:spacing w:val="9"/>
                <w:sz w:val="19"/>
                <w:szCs w:val="19"/>
              </w:rPr>
              <w:t>Gender</w:t>
            </w:r>
            <w:r>
              <w:rPr>
                <w:rFonts w:ascii="Times New Roman" w:eastAsia="함초롬돋움" w:hAnsi="Times New Roman" w:cs="Times New Roman"/>
                <w:color w:val="000000" w:themeColor="text1"/>
                <w:spacing w:val="9"/>
                <w:sz w:val="19"/>
                <w:szCs w:val="19"/>
              </w:rPr>
              <w:t xml:space="preserve"> (M/F)</w:t>
            </w:r>
          </w:p>
          <w:p w14:paraId="5D55F0E2" w14:textId="77777777" w:rsidR="00245AC8" w:rsidRPr="00515141" w:rsidRDefault="00245AC8" w:rsidP="009C71F6">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xml:space="preserve">) </w:t>
            </w:r>
          </w:p>
        </w:tc>
        <w:tc>
          <w:tcPr>
            <w:tcW w:w="2980" w:type="dxa"/>
            <w:tcBorders>
              <w:top w:val="single" w:sz="4" w:space="0" w:color="000000"/>
              <w:left w:val="nil"/>
              <w:bottom w:val="nil"/>
              <w:right w:val="nil"/>
            </w:tcBorders>
            <w:tcMar>
              <w:top w:w="0" w:type="dxa"/>
              <w:left w:w="0" w:type="dxa"/>
              <w:bottom w:w="0" w:type="dxa"/>
              <w:right w:w="0" w:type="dxa"/>
            </w:tcMar>
            <w:vAlign w:val="center"/>
            <w:hideMark/>
          </w:tcPr>
          <w:p w14:paraId="45070311" w14:textId="77777777" w:rsidR="00245AC8" w:rsidRPr="00515141" w:rsidRDefault="00245AC8" w:rsidP="009C71F6">
            <w:pPr>
              <w:snapToGrid w:val="0"/>
              <w:spacing w:before="600" w:after="600" w:line="240" w:lineRule="auto"/>
              <w:rPr>
                <w:rFonts w:ascii="함초롬바탕" w:eastAsia="함초롬바탕" w:hAnsi="함초롬바탕" w:cs="Times New Roman"/>
                <w:color w:val="000000"/>
                <w:sz w:val="20"/>
                <w:szCs w:val="20"/>
              </w:rPr>
            </w:pPr>
          </w:p>
        </w:tc>
        <w:tc>
          <w:tcPr>
            <w:tcW w:w="2681" w:type="dxa"/>
            <w:tcBorders>
              <w:top w:val="single" w:sz="4" w:space="0" w:color="000000"/>
              <w:left w:val="nil"/>
              <w:bottom w:val="nil"/>
              <w:right w:val="nil"/>
            </w:tcBorders>
            <w:tcMar>
              <w:top w:w="0" w:type="dxa"/>
              <w:left w:w="0" w:type="dxa"/>
              <w:bottom w:w="0" w:type="dxa"/>
              <w:right w:w="0" w:type="dxa"/>
            </w:tcMar>
            <w:vAlign w:val="center"/>
            <w:hideMark/>
          </w:tcPr>
          <w:p w14:paraId="390D6B68" w14:textId="77777777" w:rsidR="00245AC8" w:rsidRPr="00515141" w:rsidRDefault="00245AC8" w:rsidP="009C71F6">
            <w:pPr>
              <w:spacing w:after="0" w:line="240" w:lineRule="auto"/>
              <w:rPr>
                <w:rFonts w:ascii="Times New Roman" w:eastAsia="Times New Roman" w:hAnsi="Times New Roman" w:cs="Times New Roman"/>
                <w:sz w:val="24"/>
                <w:szCs w:val="24"/>
              </w:rPr>
            </w:pPr>
          </w:p>
        </w:tc>
        <w:tc>
          <w:tcPr>
            <w:tcW w:w="530" w:type="dxa"/>
            <w:tcBorders>
              <w:top w:val="single" w:sz="4" w:space="0" w:color="000000"/>
              <w:left w:val="nil"/>
              <w:bottom w:val="nil"/>
              <w:right w:val="nil"/>
            </w:tcBorders>
            <w:tcMar>
              <w:top w:w="0" w:type="dxa"/>
              <w:left w:w="0" w:type="dxa"/>
              <w:bottom w:w="0" w:type="dxa"/>
              <w:right w:w="0" w:type="dxa"/>
            </w:tcMar>
            <w:vAlign w:val="center"/>
            <w:hideMark/>
          </w:tcPr>
          <w:p w14:paraId="52DE5284" w14:textId="77777777" w:rsidR="00245AC8" w:rsidRPr="00515141" w:rsidRDefault="00245AC8" w:rsidP="009C71F6">
            <w:pPr>
              <w:spacing w:after="0" w:line="240" w:lineRule="auto"/>
              <w:rPr>
                <w:rFonts w:ascii="Times New Roman" w:eastAsia="Times New Roman" w:hAnsi="Times New Roman" w:cs="Times New Roman"/>
                <w:sz w:val="24"/>
                <w:szCs w:val="24"/>
              </w:rPr>
            </w:pPr>
          </w:p>
        </w:tc>
      </w:tr>
      <w:tr w:rsidR="00245AC8" w:rsidRPr="00515141" w14:paraId="0E7E4741" w14:textId="77777777" w:rsidTr="009C71F6">
        <w:trPr>
          <w:trHeight w:val="293"/>
          <w:jc w:val="center"/>
        </w:trPr>
        <w:tc>
          <w:tcPr>
            <w:tcW w:w="9026" w:type="dxa"/>
            <w:gridSpan w:val="4"/>
            <w:tcBorders>
              <w:top w:val="single" w:sz="4" w:space="0" w:color="000000"/>
              <w:left w:val="nil"/>
              <w:bottom w:val="nil"/>
              <w:right w:val="nil"/>
            </w:tcBorders>
            <w:tcMar>
              <w:top w:w="0" w:type="dxa"/>
              <w:left w:w="0" w:type="dxa"/>
              <w:bottom w:w="0" w:type="dxa"/>
              <w:right w:w="0" w:type="dxa"/>
            </w:tcMar>
            <w:vAlign w:val="center"/>
            <w:hideMark/>
          </w:tcPr>
          <w:p w14:paraId="305A2D08" w14:textId="45261F2A" w:rsidR="00245AC8" w:rsidRPr="00B22935" w:rsidRDefault="00245AC8" w:rsidP="009C71F6">
            <w:pPr>
              <w:snapToGrid w:val="0"/>
              <w:spacing w:line="384" w:lineRule="auto"/>
              <w:jc w:val="both"/>
              <w:rPr>
                <w:rFonts w:ascii="Times New Roman" w:eastAsia="함초롬돋움" w:hAnsi="Times New Roman" w:cs="Times New Roman"/>
                <w:color w:val="000000" w:themeColor="text1"/>
                <w:spacing w:val="-3"/>
                <w:sz w:val="19"/>
                <w:szCs w:val="19"/>
              </w:rPr>
            </w:pPr>
            <w:r w:rsidRPr="00B22935">
              <w:rPr>
                <w:rFonts w:ascii="Times New Roman" w:eastAsia="함초롬돋움" w:hAnsi="Times New Roman" w:cs="Times New Roman"/>
                <w:b/>
                <w:bCs/>
                <w:color w:val="000000" w:themeColor="text1"/>
                <w:spacing w:val="-3"/>
                <w:sz w:val="19"/>
                <w:szCs w:val="19"/>
              </w:rPr>
              <w:t>Note.</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M</w:t>
            </w:r>
            <w:r w:rsidRPr="00B22935">
              <w:rPr>
                <w:rFonts w:ascii="Times New Roman" w:eastAsia="함초롬돋움" w:hAnsi="Times New Roman" w:cs="Times New Roman"/>
                <w:color w:val="000000" w:themeColor="text1"/>
                <w:spacing w:val="-3"/>
                <w:sz w:val="19"/>
                <w:szCs w:val="19"/>
              </w:rPr>
              <w:t>:</w:t>
            </w:r>
            <w:r>
              <w:rPr>
                <w:rFonts w:ascii="Times New Roman" w:eastAsia="함초롬돋움" w:hAnsi="Times New Roman" w:cs="Times New Roman"/>
                <w:color w:val="000000" w:themeColor="text1"/>
                <w:spacing w:val="-3"/>
                <w:sz w:val="19"/>
                <w:szCs w:val="19"/>
              </w:rPr>
              <w:t xml:space="preserve"> Male</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F</w:t>
            </w:r>
            <w:r w:rsidRPr="00B22935">
              <w:rPr>
                <w:rFonts w:ascii="Times New Roman" w:eastAsia="함초롬돋움" w:hAnsi="Times New Roman" w:cs="Times New Roman"/>
                <w:color w:val="000000" w:themeColor="text1"/>
                <w:spacing w:val="-3"/>
                <w:sz w:val="19"/>
                <w:szCs w:val="19"/>
              </w:rPr>
              <w:t xml:space="preserve">: </w:t>
            </w:r>
            <w:r>
              <w:rPr>
                <w:rFonts w:ascii="Times New Roman" w:eastAsia="함초롬돋움" w:hAnsi="Times New Roman" w:cs="Times New Roman"/>
                <w:color w:val="000000" w:themeColor="text1"/>
                <w:spacing w:val="-3"/>
                <w:sz w:val="19"/>
                <w:szCs w:val="19"/>
              </w:rPr>
              <w:t>Female</w:t>
            </w:r>
            <w:r w:rsidRPr="00B22935">
              <w:rPr>
                <w:rFonts w:ascii="Times New Roman" w:eastAsia="함초롬돋움" w:hAnsi="Times New Roman" w:cs="Times New Roman"/>
                <w:color w:val="000000" w:themeColor="text1"/>
                <w:spacing w:val="-3"/>
                <w:sz w:val="19"/>
                <w:szCs w:val="19"/>
              </w:rPr>
              <w:t>.</w:t>
            </w:r>
            <w:r>
              <w:rPr>
                <w:rFonts w:ascii="Times New Roman" w:eastAsia="함초롬돋움" w:hAnsi="Times New Roman" w:cs="Times New Roman"/>
                <w:color w:val="000000" w:themeColor="text1"/>
                <w:spacing w:val="-3"/>
                <w:sz w:val="19"/>
                <w:szCs w:val="19"/>
              </w:rPr>
              <w:t xml:space="preserve"> </w:t>
            </w:r>
            <w:r w:rsidRPr="00B22935">
              <w:rPr>
                <w:rFonts w:ascii="Times New Roman" w:eastAsia="함초롬돋움" w:hAnsi="Times New Roman" w:cs="Times New Roman"/>
                <w:color w:val="0000FF"/>
                <w:spacing w:val="-3"/>
                <w:sz w:val="19"/>
                <w:szCs w:val="19"/>
              </w:rPr>
              <w:t>(</w:t>
            </w:r>
            <w:r w:rsidR="00C654A1" w:rsidRPr="00C654A1">
              <w:rPr>
                <w:rFonts w:ascii="Times New Roman" w:eastAsia="맑은 고딕" w:hAnsi="Times New Roman" w:cs="Times New Roman"/>
                <w:color w:val="0000FF"/>
                <w:sz w:val="19"/>
                <w:szCs w:val="19"/>
              </w:rPr>
              <w:t xml:space="preserve">Table </w:t>
            </w:r>
            <w:r w:rsidR="00C654A1">
              <w:rPr>
                <w:rFonts w:ascii="Times New Roman" w:eastAsia="맑은 고딕" w:hAnsi="Times New Roman" w:cs="Times New Roman"/>
                <w:color w:val="0000FF"/>
                <w:sz w:val="19"/>
                <w:szCs w:val="19"/>
              </w:rPr>
              <w:t>d</w:t>
            </w:r>
            <w:r w:rsidR="00C654A1" w:rsidRPr="00C654A1">
              <w:rPr>
                <w:rFonts w:ascii="Times New Roman" w:eastAsia="맑은 고딕" w:hAnsi="Times New Roman" w:cs="Times New Roman"/>
                <w:color w:val="0000FF"/>
                <w:sz w:val="19"/>
                <w:szCs w:val="19"/>
              </w:rPr>
              <w:t>escription</w:t>
            </w:r>
            <w:r w:rsidR="00C654A1">
              <w:rPr>
                <w:rFonts w:ascii="Times New Roman" w:eastAsia="맑은 고딕" w:hAnsi="Times New Roman" w:cs="Times New Roman"/>
                <w:color w:val="0000FF"/>
                <w:sz w:val="19"/>
                <w:szCs w:val="19"/>
              </w:rPr>
              <w:t xml:space="preserve"> - </w:t>
            </w:r>
            <w:r w:rsidRPr="00B22935">
              <w:rPr>
                <w:rFonts w:ascii="Times New Roman" w:eastAsia="함초롬돋움" w:hAnsi="Times New Roman" w:cs="Times New Roman" w:hint="eastAsia"/>
                <w:color w:val="0000FF"/>
                <w:kern w:val="22"/>
                <w:sz w:val="19"/>
                <w:szCs w:val="19"/>
              </w:rPr>
              <w:t>Times New Roman</w:t>
            </w:r>
            <w:r>
              <w:rPr>
                <w:rFonts w:ascii="Times New Roman" w:eastAsia="함초롬돋움" w:hAnsi="Times New Roman" w:cs="Times New Roman"/>
                <w:color w:val="0000FF"/>
                <w:kern w:val="22"/>
                <w:sz w:val="19"/>
                <w:szCs w:val="19"/>
              </w:rPr>
              <w:t>,</w:t>
            </w:r>
            <w:r w:rsidRPr="00B22935">
              <w:rPr>
                <w:rFonts w:ascii="Times New Roman" w:eastAsia="함초롬돋움" w:hAnsi="Times New Roman" w:cs="Times New Roman" w:hint="eastAsia"/>
                <w:color w:val="0000FF"/>
                <w:kern w:val="22"/>
                <w:sz w:val="19"/>
                <w:szCs w:val="19"/>
              </w:rPr>
              <w:t xml:space="preserve"> 9.5pt</w:t>
            </w:r>
            <w:r w:rsidRPr="00B22935">
              <w:rPr>
                <w:rFonts w:ascii="맑은 고딕" w:eastAsia="맑은 고딕" w:hAnsi="맑은 고딕" w:cs="Times New Roman" w:hint="eastAsia"/>
                <w:color w:val="0000FF"/>
                <w:sz w:val="19"/>
                <w:szCs w:val="19"/>
              </w:rPr>
              <w:t>)</w:t>
            </w:r>
            <w:r w:rsidRPr="00515141">
              <w:rPr>
                <w:rFonts w:ascii="맑은 고딕" w:eastAsia="맑은 고딕" w:hAnsi="맑은 고딕" w:cs="Times New Roman" w:hint="eastAsia"/>
                <w:color w:val="000000"/>
                <w:sz w:val="18"/>
                <w:szCs w:val="18"/>
              </w:rPr>
              <w:t xml:space="preserve"> </w:t>
            </w:r>
          </w:p>
        </w:tc>
      </w:tr>
    </w:tbl>
    <w:p w14:paraId="1D8036B2" w14:textId="77777777" w:rsidR="00245AC8" w:rsidRDefault="00245AC8" w:rsidP="00245AC8">
      <w:pPr>
        <w:snapToGrid w:val="0"/>
        <w:spacing w:after="0" w:line="432" w:lineRule="auto"/>
        <w:jc w:val="both"/>
        <w:rPr>
          <w:rFonts w:ascii="맑은 고딕" w:eastAsia="맑은 고딕" w:hAnsi="맑은 고딕" w:cs="Times New Roman"/>
          <w:b/>
          <w:bCs/>
          <w:color w:val="000000"/>
          <w:sz w:val="27"/>
          <w:szCs w:val="27"/>
        </w:rPr>
      </w:pPr>
    </w:p>
    <w:p w14:paraId="303F8C09" w14:textId="77777777" w:rsidR="007E5A44" w:rsidRDefault="00245AC8" w:rsidP="007E5A44">
      <w:pPr>
        <w:snapToGrid w:val="0"/>
        <w:spacing w:after="0" w:line="432" w:lineRule="auto"/>
        <w:jc w:val="both"/>
        <w:rPr>
          <w:rFonts w:ascii="맑은 고딕" w:eastAsia="맑은 고딕" w:hAnsi="맑은 고딕" w:cs="Times New Roman"/>
          <w:b/>
          <w:bCs/>
          <w:color w:val="FF0000"/>
          <w:sz w:val="20"/>
          <w:szCs w:val="27"/>
        </w:rPr>
      </w:pPr>
      <w:r w:rsidRPr="00B43D21">
        <w:rPr>
          <w:rFonts w:ascii="맑은 고딕" w:eastAsia="맑은 고딕" w:hAnsi="맑은 고딕" w:cs="Times New Roman" w:hint="eastAsia"/>
          <w:b/>
          <w:bCs/>
          <w:color w:val="FF0000"/>
          <w:sz w:val="20"/>
          <w:szCs w:val="27"/>
        </w:rPr>
        <w:t xml:space="preserve">※ </w:t>
      </w:r>
      <w:r w:rsidR="007E5A44" w:rsidRPr="007E5A44">
        <w:rPr>
          <w:rFonts w:ascii="맑은 고딕" w:eastAsia="맑은 고딕" w:hAnsi="맑은 고딕" w:cs="Times New Roman"/>
          <w:b/>
          <w:bCs/>
          <w:color w:val="FF0000"/>
          <w:sz w:val="20"/>
          <w:szCs w:val="27"/>
        </w:rPr>
        <w:t>Figure titles and figure descriptions should be in English.</w:t>
      </w:r>
    </w:p>
    <w:p w14:paraId="703BEDCD" w14:textId="686C3879" w:rsidR="00245AC8" w:rsidRPr="00515141" w:rsidRDefault="00245AC8" w:rsidP="007E5A44">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w:t>
      </w:r>
      <w:r w:rsidR="009959CA" w:rsidRPr="009959CA">
        <w:t xml:space="preserve"> </w:t>
      </w:r>
      <w:r w:rsidR="009959CA" w:rsidRPr="009959CA">
        <w:rPr>
          <w:rFonts w:ascii="맑은 고딕" w:eastAsia="맑은 고딕" w:hAnsi="맑은 고딕" w:cs="Times New Roman"/>
          <w:b/>
          <w:bCs/>
          <w:color w:val="000000"/>
          <w:sz w:val="27"/>
          <w:szCs w:val="27"/>
        </w:rPr>
        <w:t>Inserting a picture Method 1</w:t>
      </w:r>
      <w:r w:rsidRPr="00515141">
        <w:rPr>
          <w:rFonts w:ascii="맑은 고딕" w:eastAsia="맑은 고딕" w:hAnsi="맑은 고딕" w:cs="Times New Roman" w:hint="eastAsia"/>
          <w:b/>
          <w:bCs/>
          <w:color w:val="000000"/>
          <w:sz w:val="27"/>
          <w:szCs w:val="27"/>
        </w:rPr>
        <w:t>&gt;</w:t>
      </w:r>
    </w:p>
    <w:p w14:paraId="461ED173" w14:textId="77777777" w:rsidR="00245AC8" w:rsidRPr="000B006A" w:rsidRDefault="00245AC8" w:rsidP="00245AC8">
      <w:pPr>
        <w:snapToGrid w:val="0"/>
        <w:spacing w:after="0" w:line="432" w:lineRule="auto"/>
        <w:jc w:val="center"/>
        <w:rPr>
          <w:rFonts w:ascii="Times New Roman" w:eastAsia="함초롬돋움" w:hAnsi="Times New Roman" w:cs="Times New Roman"/>
          <w:color w:val="0000FF"/>
          <w:kern w:val="22"/>
          <w:sz w:val="19"/>
          <w:szCs w:val="19"/>
        </w:rPr>
      </w:pPr>
      <w:r w:rsidRPr="00F076A6">
        <w:rPr>
          <w:rFonts w:ascii="Times New Roman" w:eastAsia="함초롬돋움" w:hAnsi="Times New Roman" w:cs="Times New Roman" w:hint="eastAsia"/>
          <w:b/>
          <w:bCs/>
          <w:noProof/>
          <w:color w:val="000000" w:themeColor="text1"/>
          <w:sz w:val="19"/>
          <w:szCs w:val="19"/>
        </w:rPr>
        <w:drawing>
          <wp:anchor distT="0" distB="0" distL="114300" distR="114300" simplePos="0" relativeHeight="251659264" behindDoc="0" locked="0" layoutInCell="1" allowOverlap="1" wp14:anchorId="0F8724A9" wp14:editId="4E9612A1">
            <wp:simplePos x="0" y="0"/>
            <wp:positionH relativeFrom="column">
              <wp:posOffset>1898015</wp:posOffset>
            </wp:positionH>
            <wp:positionV relativeFrom="line">
              <wp:posOffset>65405</wp:posOffset>
            </wp:positionV>
            <wp:extent cx="2236470" cy="2801620"/>
            <wp:effectExtent l="19050" t="0" r="0" b="0"/>
            <wp:wrapTopAndBottom/>
            <wp:docPr id="2" name="_x105738336" descr="EMB000023c41f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38336" descr="EMB000023c41f4f"/>
                    <pic:cNvPicPr>
                      <a:picLocks noChangeAspect="1" noChangeArrowheads="1"/>
                    </pic:cNvPicPr>
                  </pic:nvPicPr>
                  <pic:blipFill>
                    <a:blip r:embed="rId7" cstate="print"/>
                    <a:srcRect/>
                    <a:stretch>
                      <a:fillRect/>
                    </a:stretch>
                  </pic:blipFill>
                  <pic:spPr bwMode="auto">
                    <a:xfrm>
                      <a:off x="0" y="0"/>
                      <a:ext cx="2236470" cy="2801620"/>
                    </a:xfrm>
                    <a:prstGeom prst="rect">
                      <a:avLst/>
                    </a:prstGeom>
                    <a:noFill/>
                  </pic:spPr>
                </pic:pic>
              </a:graphicData>
            </a:graphic>
          </wp:anchor>
        </w:drawing>
      </w:r>
      <w:r w:rsidRPr="00F076A6">
        <w:rPr>
          <w:rFonts w:ascii="Times New Roman" w:eastAsia="함초롬돋움" w:hAnsi="Times New Roman" w:cs="Times New Roman" w:hint="eastAsia"/>
          <w:b/>
          <w:bCs/>
          <w:color w:val="000000" w:themeColor="text1"/>
          <w:sz w:val="19"/>
          <w:szCs w:val="19"/>
        </w:rPr>
        <w:t>Figure 1</w:t>
      </w:r>
      <w:r>
        <w:rPr>
          <w:rFonts w:ascii="Times New Roman" w:eastAsia="함초롬돋움" w:hAnsi="Times New Roman" w:cs="Times New Roman"/>
          <w:b/>
          <w:bCs/>
          <w:color w:val="000000" w:themeColor="text1"/>
          <w:sz w:val="19"/>
          <w:szCs w:val="19"/>
        </w:rPr>
        <w:t>.</w:t>
      </w:r>
      <w:r w:rsidRPr="00F076A6">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w:t>
      </w:r>
      <w:r w:rsidRPr="00515141">
        <w:rPr>
          <w:rFonts w:ascii="맑은 고딕" w:eastAsia="맑은 고딕" w:hAnsi="맑은 고딕" w:cs="Times New Roman" w:hint="eastAsia"/>
          <w:color w:val="000000"/>
          <w:sz w:val="20"/>
          <w:szCs w:val="20"/>
        </w:rPr>
        <w:t>.</w:t>
      </w:r>
      <w:r>
        <w:rPr>
          <w:rFonts w:ascii="Times New Roman" w:eastAsia="함초롬돋움" w:hAnsi="Times New Roman" w:cs="Times New Roman"/>
          <w:color w:val="0000FF"/>
          <w:kern w:val="22"/>
          <w:sz w:val="19"/>
          <w:szCs w:val="19"/>
        </w:rPr>
        <w:t xml:space="preserve"> (</w:t>
      </w:r>
      <w:r w:rsidRPr="00B22935">
        <w:rPr>
          <w:rFonts w:ascii="Times New Roman" w:eastAsia="함초롬돋움" w:hAnsi="Times New Roman" w:cs="Times New Roman" w:hint="eastAsia"/>
          <w:color w:val="0000FF"/>
          <w:kern w:val="22"/>
          <w:sz w:val="19"/>
          <w:szCs w:val="19"/>
        </w:rPr>
        <w:t>Times New Roman</w:t>
      </w:r>
      <w:r>
        <w:rPr>
          <w:rFonts w:ascii="Times New Roman" w:eastAsia="함초롬돋움" w:hAnsi="Times New Roman" w:cs="Times New Roman"/>
          <w:color w:val="0000FF"/>
          <w:kern w:val="22"/>
          <w:sz w:val="19"/>
          <w:szCs w:val="19"/>
        </w:rPr>
        <w:t>,</w:t>
      </w:r>
      <w:r w:rsidRPr="00B22935">
        <w:rPr>
          <w:rFonts w:ascii="Times New Roman" w:eastAsia="함초롬돋움" w:hAnsi="Times New Roman" w:cs="Times New Roman" w:hint="eastAsia"/>
          <w:color w:val="0000FF"/>
          <w:kern w:val="22"/>
          <w:sz w:val="19"/>
          <w:szCs w:val="19"/>
        </w:rPr>
        <w:t xml:space="preserve"> 9.5pt</w:t>
      </w:r>
      <w:r w:rsidRPr="00B22935">
        <w:rPr>
          <w:rFonts w:ascii="맑은 고딕" w:eastAsia="맑은 고딕" w:hAnsi="맑은 고딕" w:cs="Times New Roman" w:hint="eastAsia"/>
          <w:color w:val="0000FF"/>
          <w:sz w:val="19"/>
          <w:szCs w:val="19"/>
        </w:rPr>
        <w:t>)</w:t>
      </w:r>
    </w:p>
    <w:p w14:paraId="27560BE9" w14:textId="77777777" w:rsidR="00245AC8" w:rsidRDefault="00245AC8" w:rsidP="00245AC8">
      <w:pPr>
        <w:snapToGrid w:val="0"/>
        <w:spacing w:after="0" w:line="432" w:lineRule="auto"/>
        <w:jc w:val="center"/>
        <w:rPr>
          <w:rFonts w:ascii="맑은 고딕" w:eastAsia="맑은 고딕" w:hAnsi="맑은 고딕" w:cs="Times New Roman"/>
          <w:b/>
          <w:bCs/>
          <w:color w:val="000000"/>
          <w:sz w:val="27"/>
          <w:szCs w:val="27"/>
        </w:rPr>
      </w:pPr>
    </w:p>
    <w:p w14:paraId="2B13A909" w14:textId="6E8480B3" w:rsidR="00245AC8" w:rsidRPr="00515141" w:rsidRDefault="00245AC8" w:rsidP="00245AC8">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lastRenderedPageBreak/>
        <w:t>&lt;</w:t>
      </w:r>
      <w:r w:rsidR="007F6056" w:rsidRPr="007F6056">
        <w:rPr>
          <w:rFonts w:ascii="맑은 고딕" w:eastAsia="맑은 고딕" w:hAnsi="맑은 고딕" w:cs="Times New Roman"/>
          <w:b/>
          <w:bCs/>
          <w:color w:val="000000"/>
          <w:sz w:val="27"/>
          <w:szCs w:val="27"/>
        </w:rPr>
        <w:t xml:space="preserve"> </w:t>
      </w:r>
      <w:r w:rsidR="007F6056" w:rsidRPr="009959CA">
        <w:rPr>
          <w:rFonts w:ascii="맑은 고딕" w:eastAsia="맑은 고딕" w:hAnsi="맑은 고딕" w:cs="Times New Roman"/>
          <w:b/>
          <w:bCs/>
          <w:color w:val="000000"/>
          <w:sz w:val="27"/>
          <w:szCs w:val="27"/>
        </w:rPr>
        <w:t xml:space="preserve">Inserting a picture Method </w:t>
      </w:r>
      <w:r w:rsidR="007F6056">
        <w:rPr>
          <w:rFonts w:ascii="맑은 고딕" w:eastAsia="맑은 고딕" w:hAnsi="맑은 고딕" w:cs="Times New Roman"/>
          <w:b/>
          <w:bCs/>
          <w:color w:val="000000"/>
          <w:sz w:val="27"/>
          <w:szCs w:val="27"/>
        </w:rPr>
        <w:t>2</w:t>
      </w:r>
      <w:r w:rsidRPr="00515141">
        <w:rPr>
          <w:rFonts w:ascii="맑은 고딕" w:eastAsia="맑은 고딕" w:hAnsi="맑은 고딕" w:cs="Times New Roman" w:hint="eastAsia"/>
          <w:b/>
          <w:bCs/>
          <w:color w:val="000000"/>
          <w:sz w:val="27"/>
          <w:szCs w:val="27"/>
        </w:rPr>
        <w:t>&gt;</w:t>
      </w:r>
    </w:p>
    <w:tbl>
      <w:tblPr>
        <w:tblW w:w="0" w:type="auto"/>
        <w:tblInd w:w="104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430"/>
        <w:gridCol w:w="3340"/>
      </w:tblGrid>
      <w:tr w:rsidR="00245AC8" w:rsidRPr="00515141" w14:paraId="0322976B" w14:textId="77777777" w:rsidTr="009C71F6">
        <w:trPr>
          <w:trHeight w:val="5424"/>
        </w:trPr>
        <w:tc>
          <w:tcPr>
            <w:tcW w:w="3234" w:type="dxa"/>
            <w:tcBorders>
              <w:top w:val="nil"/>
              <w:left w:val="nil"/>
              <w:bottom w:val="nil"/>
              <w:right w:val="nil"/>
            </w:tcBorders>
            <w:tcMar>
              <w:top w:w="0" w:type="dxa"/>
              <w:left w:w="0" w:type="dxa"/>
              <w:bottom w:w="0" w:type="dxa"/>
              <w:right w:w="0" w:type="dxa"/>
            </w:tcMar>
            <w:vAlign w:val="center"/>
            <w:hideMark/>
          </w:tcPr>
          <w:p w14:paraId="2C488B5F"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60288" behindDoc="0" locked="0" layoutInCell="1" allowOverlap="1" wp14:anchorId="6E557CE8" wp14:editId="60A5C8FD">
                  <wp:simplePos x="0" y="0"/>
                  <wp:positionH relativeFrom="column">
                    <wp:posOffset>-86360</wp:posOffset>
                  </wp:positionH>
                  <wp:positionV relativeFrom="line">
                    <wp:posOffset>-804545</wp:posOffset>
                  </wp:positionV>
                  <wp:extent cx="2159000" cy="1517650"/>
                  <wp:effectExtent l="19050" t="0" r="0" b="0"/>
                  <wp:wrapTopAndBottom/>
                  <wp:docPr id="3" name="_x105705152" descr="EMB000023c4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05152" descr="EMB000023c41f50"/>
                          <pic:cNvPicPr>
                            <a:picLocks noChangeAspect="1" noChangeArrowheads="1"/>
                          </pic:cNvPicPr>
                        </pic:nvPicPr>
                        <pic:blipFill>
                          <a:blip r:embed="rId7" cstate="print"/>
                          <a:srcRect/>
                          <a:stretch>
                            <a:fillRect/>
                          </a:stretch>
                        </pic:blipFill>
                        <pic:spPr bwMode="auto">
                          <a:xfrm>
                            <a:off x="0" y="0"/>
                            <a:ext cx="2159000" cy="1517650"/>
                          </a:xfrm>
                          <a:prstGeom prst="rect">
                            <a:avLst/>
                          </a:prstGeom>
                          <a:noFill/>
                        </pic:spPr>
                      </pic:pic>
                    </a:graphicData>
                  </a:graphic>
                  <wp14:sizeRelH relativeFrom="margin">
                    <wp14:pctWidth>0</wp14:pctWidth>
                  </wp14:sizeRelH>
                  <wp14:sizeRelV relativeFrom="margin">
                    <wp14:pctHeight>0</wp14:pctHeight>
                  </wp14:sizeRelV>
                </wp:anchor>
              </w:drawing>
            </w:r>
          </w:p>
          <w:p w14:paraId="761791D3" w14:textId="77777777" w:rsidR="00245AC8" w:rsidRPr="006428AC" w:rsidRDefault="00245AC8" w:rsidP="009C71F6">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1</w:t>
            </w:r>
            <w:r w:rsidRPr="006428AC">
              <w:rPr>
                <w:rFonts w:ascii="Times New Roman" w:eastAsia="함초롬돋움" w:hAnsi="Times New Roman" w:cs="Times New Roman"/>
                <w:b/>
                <w:bCs/>
                <w:color w:val="000000" w:themeColor="text1"/>
                <w:sz w:val="19"/>
                <w:szCs w:val="19"/>
              </w:rPr>
              <w:t>.</w:t>
            </w:r>
            <w:r w:rsidRPr="006428AC">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 </w:t>
            </w:r>
          </w:p>
          <w:p w14:paraId="01425573"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p>
        </w:tc>
        <w:tc>
          <w:tcPr>
            <w:tcW w:w="3290" w:type="dxa"/>
            <w:tcBorders>
              <w:top w:val="nil"/>
              <w:left w:val="nil"/>
              <w:bottom w:val="nil"/>
              <w:right w:val="nil"/>
            </w:tcBorders>
            <w:tcMar>
              <w:top w:w="0" w:type="dxa"/>
              <w:left w:w="0" w:type="dxa"/>
              <w:bottom w:w="0" w:type="dxa"/>
              <w:right w:w="0" w:type="dxa"/>
            </w:tcMar>
            <w:vAlign w:val="center"/>
            <w:hideMark/>
          </w:tcPr>
          <w:p w14:paraId="68D4D1C0"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61312" behindDoc="0" locked="0" layoutInCell="1" allowOverlap="1" wp14:anchorId="531C83BA" wp14:editId="07F64D0B">
                  <wp:simplePos x="0" y="0"/>
                  <wp:positionH relativeFrom="column">
                    <wp:posOffset>80010</wp:posOffset>
                  </wp:positionH>
                  <wp:positionV relativeFrom="line">
                    <wp:posOffset>-2225040</wp:posOffset>
                  </wp:positionV>
                  <wp:extent cx="2101850" cy="1466850"/>
                  <wp:effectExtent l="19050" t="0" r="0" b="0"/>
                  <wp:wrapSquare wrapText="bothSides"/>
                  <wp:docPr id="4" name="_x105777472" descr="EMB000023c41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77472" descr="EMB000023c41f51"/>
                          <pic:cNvPicPr>
                            <a:picLocks noChangeAspect="1" noChangeArrowheads="1"/>
                          </pic:cNvPicPr>
                        </pic:nvPicPr>
                        <pic:blipFill>
                          <a:blip r:embed="rId7" cstate="print"/>
                          <a:srcRect/>
                          <a:stretch>
                            <a:fillRect/>
                          </a:stretch>
                        </pic:blipFill>
                        <pic:spPr bwMode="auto">
                          <a:xfrm>
                            <a:off x="0" y="0"/>
                            <a:ext cx="2101850" cy="1466850"/>
                          </a:xfrm>
                          <a:prstGeom prst="rect">
                            <a:avLst/>
                          </a:prstGeom>
                          <a:noFill/>
                        </pic:spPr>
                      </pic:pic>
                    </a:graphicData>
                  </a:graphic>
                  <wp14:sizeRelH relativeFrom="margin">
                    <wp14:pctWidth>0</wp14:pctWidth>
                  </wp14:sizeRelH>
                  <wp14:sizeRelV relativeFrom="margin">
                    <wp14:pctHeight>0</wp14:pctHeight>
                  </wp14:sizeRelV>
                </wp:anchor>
              </w:drawing>
            </w:r>
          </w:p>
          <w:p w14:paraId="477F9CB3" w14:textId="77777777" w:rsidR="00245AC8" w:rsidRDefault="00245AC8" w:rsidP="009C71F6">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2. Move in to the center into the target when it is blinking</w:t>
            </w:r>
            <w:r>
              <w:rPr>
                <w:rFonts w:ascii="Times New Roman" w:eastAsia="함초롬돋움" w:hAnsi="Times New Roman" w:cs="Times New Roman"/>
                <w:b/>
                <w:bCs/>
                <w:color w:val="000000" w:themeColor="text1"/>
                <w:sz w:val="19"/>
                <w:szCs w:val="19"/>
              </w:rPr>
              <w:t>.</w:t>
            </w:r>
          </w:p>
          <w:p w14:paraId="05AB5E31" w14:textId="77777777" w:rsidR="00245AC8" w:rsidRDefault="00245AC8" w:rsidP="009C71F6">
            <w:pPr>
              <w:snapToGrid w:val="0"/>
              <w:spacing w:after="0" w:line="432" w:lineRule="auto"/>
              <w:rPr>
                <w:rFonts w:ascii="Times New Roman" w:eastAsia="함초롬돋움" w:hAnsi="Times New Roman" w:cs="Times New Roman"/>
                <w:color w:val="000000" w:themeColor="text1"/>
                <w:sz w:val="19"/>
                <w:szCs w:val="19"/>
              </w:rPr>
            </w:pPr>
          </w:p>
          <w:p w14:paraId="1A492524" w14:textId="77777777" w:rsidR="00245AC8" w:rsidRPr="00515141" w:rsidRDefault="00245AC8" w:rsidP="009C71F6">
            <w:pPr>
              <w:snapToGrid w:val="0"/>
              <w:spacing w:after="0" w:line="432" w:lineRule="auto"/>
              <w:rPr>
                <w:rFonts w:ascii="함초롬바탕" w:eastAsia="함초롬바탕" w:hAnsi="함초롬바탕" w:cs="Times New Roman"/>
                <w:color w:val="000000"/>
                <w:sz w:val="20"/>
                <w:szCs w:val="20"/>
              </w:rPr>
            </w:pPr>
          </w:p>
        </w:tc>
      </w:tr>
    </w:tbl>
    <w:p w14:paraId="6117A655" w14:textId="47DAEE86" w:rsidR="00245AC8" w:rsidRPr="00402C7B" w:rsidRDefault="00245AC8" w:rsidP="00245AC8">
      <w:pPr>
        <w:snapToGrid w:val="0"/>
        <w:spacing w:after="0" w:line="240" w:lineRule="auto"/>
        <w:jc w:val="center"/>
        <w:rPr>
          <w:rFonts w:ascii="맑은 고딕" w:eastAsia="맑은 고딕" w:hAnsi="맑은 고딕" w:cs="Times New Roman"/>
          <w:b/>
          <w:bCs/>
          <w:color w:val="000000"/>
        </w:rPr>
      </w:pPr>
      <w:r w:rsidRPr="00EC1030">
        <w:rPr>
          <w:rFonts w:ascii="Times New Roman" w:eastAsia="맑은 고딕" w:hAnsi="Times New Roman" w:cs="Times New Roman" w:hint="eastAsia"/>
          <w:b/>
          <w:bCs/>
          <w:color w:val="000000" w:themeColor="text1"/>
        </w:rPr>
        <w:t>References</w:t>
      </w:r>
      <w:r>
        <w:rPr>
          <w:rFonts w:ascii="맑은 고딕" w:eastAsia="맑은 고딕" w:hAnsi="맑은 고딕" w:cs="Times New Roman"/>
          <w:b/>
          <w:bCs/>
          <w:color w:val="000000"/>
        </w:rPr>
        <w:t xml:space="preserve"> </w:t>
      </w:r>
      <w:r w:rsidRPr="00F939DB">
        <w:rPr>
          <w:rFonts w:ascii="맑은 고딕" w:eastAsia="맑은 고딕" w:hAnsi="맑은 고딕" w:cs="Times New Roman" w:hint="eastAsia"/>
          <w:b/>
          <w:bCs/>
          <w:color w:val="0000FF"/>
          <w:sz w:val="18"/>
          <w:szCs w:val="18"/>
        </w:rPr>
        <w:t>(</w:t>
      </w:r>
      <w:r w:rsidRPr="000B006A">
        <w:rPr>
          <w:rFonts w:ascii="Times New Roman" w:eastAsia="맑은 고딕" w:hAnsi="Times New Roman" w:cs="Times New Roman"/>
          <w:b/>
          <w:bCs/>
          <w:color w:val="0000FF"/>
          <w:sz w:val="18"/>
          <w:szCs w:val="18"/>
        </w:rPr>
        <w:t xml:space="preserve">Times New Roman. </w:t>
      </w:r>
      <w:r w:rsidRPr="007F6056">
        <w:rPr>
          <w:rFonts w:ascii="Times" w:eastAsia="맑은 고딕" w:hAnsi="Times" w:cs="Times New Roman"/>
          <w:b/>
          <w:bCs/>
          <w:color w:val="0000FF"/>
          <w:sz w:val="18"/>
          <w:szCs w:val="18"/>
        </w:rPr>
        <w:t xml:space="preserve">11pt, </w:t>
      </w:r>
      <w:r w:rsidR="007F6056" w:rsidRPr="007F6056">
        <w:rPr>
          <w:rFonts w:ascii="Times" w:eastAsia="맑은 고딕" w:hAnsi="Times" w:cs="Times New Roman"/>
          <w:b/>
          <w:bCs/>
          <w:color w:val="0000FF"/>
          <w:sz w:val="18"/>
          <w:szCs w:val="18"/>
        </w:rPr>
        <w:t>Bold</w:t>
      </w:r>
      <w:r>
        <w:rPr>
          <w:rFonts w:ascii="맑은 고딕" w:eastAsia="맑은 고딕" w:hAnsi="맑은 고딕" w:cs="Times New Roman"/>
          <w:b/>
          <w:bCs/>
          <w:color w:val="0000FF"/>
        </w:rPr>
        <w:t>)</w:t>
      </w:r>
    </w:p>
    <w:p w14:paraId="0F0E1AF9" w14:textId="77777777" w:rsidR="00E36F37" w:rsidRPr="00E36F37" w:rsidRDefault="00245AC8" w:rsidP="00E36F37">
      <w:pPr>
        <w:snapToGrid w:val="0"/>
        <w:spacing w:after="0" w:line="432" w:lineRule="auto"/>
        <w:jc w:val="both"/>
        <w:rPr>
          <w:rFonts w:ascii="맑은 고딕" w:eastAsia="맑은 고딕" w:hAnsi="맑은 고딕" w:cs="Times New Roman"/>
          <w:b/>
          <w:bCs/>
          <w:color w:val="FF0000"/>
          <w:sz w:val="19"/>
          <w:szCs w:val="19"/>
        </w:rPr>
      </w:pPr>
      <w:r w:rsidRPr="00402C7B">
        <w:rPr>
          <w:rFonts w:ascii="맑은 고딕" w:eastAsia="맑은 고딕" w:hAnsi="맑은 고딕" w:cs="Times New Roman" w:hint="eastAsia"/>
          <w:b/>
          <w:bCs/>
          <w:color w:val="FF0000"/>
          <w:sz w:val="19"/>
          <w:szCs w:val="19"/>
        </w:rPr>
        <w:t xml:space="preserve">※ </w:t>
      </w:r>
      <w:r w:rsidR="00E36F37" w:rsidRPr="00E36F37">
        <w:rPr>
          <w:rFonts w:ascii="맑은 고딕" w:eastAsia="맑은 고딕" w:hAnsi="맑은 고딕" w:cs="Times New Roman"/>
          <w:b/>
          <w:bCs/>
          <w:color w:val="FF0000"/>
          <w:sz w:val="19"/>
          <w:szCs w:val="19"/>
        </w:rPr>
        <w:t xml:space="preserve">Please write all cited references in English. </w:t>
      </w:r>
    </w:p>
    <w:p w14:paraId="2B2D799B" w14:textId="77777777" w:rsidR="00E36F37" w:rsidRPr="00E36F37" w:rsidRDefault="00E36F37" w:rsidP="00E36F37">
      <w:pPr>
        <w:snapToGrid w:val="0"/>
        <w:spacing w:after="0" w:line="432" w:lineRule="auto"/>
        <w:jc w:val="both"/>
        <w:rPr>
          <w:rFonts w:ascii="맑은 고딕" w:eastAsia="맑은 고딕" w:hAnsi="맑은 고딕" w:cs="Times New Roman"/>
          <w:b/>
          <w:bCs/>
          <w:color w:val="FF0000"/>
          <w:sz w:val="19"/>
          <w:szCs w:val="19"/>
        </w:rPr>
      </w:pPr>
      <w:r w:rsidRPr="00E36F37">
        <w:rPr>
          <w:rFonts w:ascii="맑은 고딕" w:eastAsia="맑은 고딕" w:hAnsi="맑은 고딕" w:cs="Times New Roman"/>
          <w:b/>
          <w:bCs/>
          <w:color w:val="FF0000"/>
          <w:sz w:val="19"/>
          <w:szCs w:val="19"/>
        </w:rPr>
        <w:t xml:space="preserve">- Even if it is domestic literature, please write it in English in the same way as foreign literature. </w:t>
      </w:r>
    </w:p>
    <w:p w14:paraId="0A9EFD2A" w14:textId="77777777" w:rsidR="00E36F37" w:rsidRPr="00E36F37" w:rsidRDefault="00E36F37" w:rsidP="00E36F37">
      <w:pPr>
        <w:snapToGrid w:val="0"/>
        <w:spacing w:after="0" w:line="432" w:lineRule="auto"/>
        <w:jc w:val="both"/>
        <w:rPr>
          <w:rFonts w:ascii="맑은 고딕" w:eastAsia="맑은 고딕" w:hAnsi="맑은 고딕" w:cs="Times New Roman"/>
          <w:b/>
          <w:bCs/>
          <w:color w:val="FF0000"/>
          <w:sz w:val="19"/>
          <w:szCs w:val="19"/>
        </w:rPr>
      </w:pPr>
      <w:r w:rsidRPr="00E36F37">
        <w:rPr>
          <w:rFonts w:ascii="맑은 고딕" w:eastAsia="맑은 고딕" w:hAnsi="맑은 고딕" w:cs="Times New Roman"/>
          <w:b/>
          <w:bCs/>
          <w:color w:val="FF0000"/>
          <w:sz w:val="19"/>
          <w:szCs w:val="19"/>
        </w:rPr>
        <w:t>- Please cite at least 2 of the references in JCMSH.</w:t>
      </w:r>
    </w:p>
    <w:p w14:paraId="3E34EB97" w14:textId="01C94F46" w:rsidR="00245AC8" w:rsidRPr="006344AE" w:rsidRDefault="00E36F37" w:rsidP="00E36F37">
      <w:pPr>
        <w:snapToGrid w:val="0"/>
        <w:spacing w:after="0" w:line="432" w:lineRule="auto"/>
        <w:jc w:val="both"/>
        <w:rPr>
          <w:b/>
          <w:bCs/>
          <w:color w:val="FF0000"/>
          <w:sz w:val="19"/>
          <w:szCs w:val="19"/>
        </w:rPr>
      </w:pPr>
      <w:r w:rsidRPr="00E36F37">
        <w:rPr>
          <w:rFonts w:ascii="맑은 고딕" w:eastAsia="맑은 고딕" w:hAnsi="맑은 고딕" w:cs="Times New Roman"/>
          <w:b/>
          <w:bCs/>
          <w:color w:val="FF0000"/>
          <w:sz w:val="19"/>
          <w:szCs w:val="19"/>
        </w:rPr>
        <w:t>- Please write the full name of the journal.</w:t>
      </w:r>
    </w:p>
    <w:p w14:paraId="0F3EE1F1"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Standard journal article</w:t>
      </w:r>
    </w:p>
    <w:p w14:paraId="7A6E851B" w14:textId="77777777" w:rsidR="00245AC8" w:rsidRPr="00D10B52" w:rsidRDefault="00245AC8" w:rsidP="00245AC8">
      <w:pPr>
        <w:snapToGrid w:val="0"/>
        <w:spacing w:after="0" w:line="240" w:lineRule="auto"/>
        <w:jc w:val="both"/>
        <w:rPr>
          <w:rFonts w:ascii="Times New Roman" w:eastAsia="함초롬바탕" w:hAnsi="Times New Roman" w:cs="Times New Roman"/>
          <w:color w:val="000000"/>
          <w:sz w:val="20"/>
          <w:szCs w:val="20"/>
        </w:rPr>
      </w:pPr>
      <w:r w:rsidRPr="000A112C">
        <w:rPr>
          <w:rFonts w:ascii="Times New Roman" w:eastAsia="맑은 고딕" w:hAnsi="Times New Roman" w:cs="Times New Roman"/>
          <w:color w:val="000000"/>
          <w:sz w:val="19"/>
          <w:szCs w:val="19"/>
        </w:rPr>
        <w:t>1. Broeks JG, Lankhorst GJ, Rumping K, et al. The long-term outcome of arm function after</w:t>
      </w:r>
      <w:r>
        <w:rPr>
          <w:rFonts w:ascii="Times New Roman" w:eastAsia="함초롬바탕" w:hAnsi="Times New Roman" w:cs="Times New Roman" w:hint="eastAsia"/>
          <w:color w:val="000000"/>
          <w:sz w:val="20"/>
          <w:szCs w:val="20"/>
        </w:rPr>
        <w:t xml:space="preserve"> </w:t>
      </w:r>
      <w:r w:rsidRPr="000A112C">
        <w:rPr>
          <w:rFonts w:ascii="Times New Roman" w:eastAsia="맑은 고딕" w:hAnsi="Times New Roman" w:cs="Times New Roman"/>
          <w:color w:val="000000"/>
          <w:sz w:val="19"/>
          <w:szCs w:val="19"/>
        </w:rPr>
        <w:t xml:space="preserve">stroke: Results of a follow-up study. Disability and Rehabilitation. 1999;21(8):357-64. </w:t>
      </w:r>
      <w:r w:rsidRPr="00EC1030">
        <w:rPr>
          <w:rFonts w:ascii="Times New Roman" w:eastAsia="맑은 고딕" w:hAnsi="Times New Roman" w:cs="Times New Roman"/>
          <w:color w:val="0000FF"/>
          <w:sz w:val="19"/>
          <w:szCs w:val="19"/>
        </w:rPr>
        <w:t>(Times New Roman</w:t>
      </w:r>
      <w:r>
        <w:rPr>
          <w:rFonts w:ascii="Times New Roman" w:eastAsia="맑은 고딕" w:hAnsi="Times New Roman" w:cs="Times New Roman"/>
          <w:color w:val="0000FF"/>
          <w:sz w:val="19"/>
          <w:szCs w:val="19"/>
        </w:rPr>
        <w:t xml:space="preserve">, </w:t>
      </w:r>
      <w:r w:rsidRPr="00EC1030">
        <w:rPr>
          <w:rFonts w:ascii="Times New Roman" w:eastAsia="맑은 고딕" w:hAnsi="Times New Roman" w:cs="Times New Roman"/>
          <w:color w:val="0000FF"/>
          <w:sz w:val="19"/>
          <w:szCs w:val="19"/>
        </w:rPr>
        <w:t>9.5pt)</w:t>
      </w:r>
    </w:p>
    <w:p w14:paraId="7CF5639A" w14:textId="77777777" w:rsidR="00245AC8" w:rsidRPr="00515141" w:rsidRDefault="00245AC8" w:rsidP="00245AC8">
      <w:pPr>
        <w:snapToGrid w:val="0"/>
        <w:spacing w:after="0" w:line="240" w:lineRule="auto"/>
        <w:jc w:val="both"/>
        <w:rPr>
          <w:rFonts w:ascii="함초롬바탕" w:eastAsia="함초롬바탕" w:hAnsi="함초롬바탕" w:cs="Times New Roman"/>
          <w:color w:val="000000"/>
          <w:sz w:val="20"/>
          <w:szCs w:val="20"/>
        </w:rPr>
      </w:pPr>
    </w:p>
    <w:p w14:paraId="6CFB0274" w14:textId="77777777" w:rsidR="00245AC8" w:rsidRPr="000A112C" w:rsidRDefault="00245AC8" w:rsidP="00245AC8">
      <w:pPr>
        <w:snapToGrid w:val="0"/>
        <w:spacing w:after="0" w:line="240" w:lineRule="auto"/>
        <w:jc w:val="both"/>
        <w:rPr>
          <w:rFonts w:ascii="Times New Roman" w:eastAsia="맑은 고딕" w:hAnsi="Times New Roman" w:cs="Times New Roman"/>
          <w:color w:val="000000"/>
          <w:sz w:val="19"/>
          <w:szCs w:val="19"/>
        </w:rPr>
      </w:pPr>
      <w:r w:rsidRPr="000A112C">
        <w:rPr>
          <w:rFonts w:ascii="Times New Roman" w:eastAsia="맑은 고딕" w:hAnsi="Times New Roman" w:cs="Times New Roman"/>
          <w:color w:val="000000"/>
          <w:sz w:val="19"/>
          <w:szCs w:val="19"/>
        </w:rPr>
        <w:t>2. Chen R, Cohen LG, Hallett M. Nervous system reorganization following injury. Neuroscience. 2002;111(4):761-73.</w:t>
      </w:r>
    </w:p>
    <w:p w14:paraId="749A118D" w14:textId="77777777" w:rsidR="00245AC8" w:rsidRDefault="00245AC8" w:rsidP="00245AC8">
      <w:pPr>
        <w:snapToGrid w:val="0"/>
        <w:spacing w:after="0" w:line="432" w:lineRule="auto"/>
        <w:rPr>
          <w:rFonts w:ascii="맑은 고딕" w:eastAsia="맑은 고딕" w:hAnsi="맑은 고딕" w:cs="Times New Roman"/>
          <w:i/>
          <w:iCs/>
          <w:color w:val="000000"/>
          <w:sz w:val="18"/>
          <w:szCs w:val="18"/>
        </w:rPr>
      </w:pPr>
    </w:p>
    <w:p w14:paraId="55A04056"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Personal author(s)</w:t>
      </w:r>
    </w:p>
    <w:p w14:paraId="7FD115A7" w14:textId="77777777" w:rsidR="00245AC8" w:rsidRPr="00CE488F" w:rsidRDefault="00245AC8" w:rsidP="00245AC8">
      <w:pPr>
        <w:snapToGrid w:val="0"/>
        <w:spacing w:after="0" w:line="240" w:lineRule="auto"/>
        <w:jc w:val="both"/>
        <w:rPr>
          <w:rFonts w:ascii="Times New Roman" w:eastAsia="맑은 고딕" w:hAnsi="Times New Roman" w:cs="Times New Roman"/>
          <w:color w:val="000000"/>
          <w:sz w:val="19"/>
          <w:szCs w:val="19"/>
        </w:rPr>
      </w:pPr>
      <w:r w:rsidRPr="00CE488F">
        <w:rPr>
          <w:rFonts w:ascii="Times New Roman" w:eastAsia="맑은 고딕" w:hAnsi="Times New Roman" w:cs="Times New Roman"/>
          <w:color w:val="000000"/>
          <w:sz w:val="19"/>
          <w:szCs w:val="19"/>
        </w:rPr>
        <w:t>3. Kisner C, Colby LA. Therapeutic Exercise: Foundations and techniques. 3rd ed. Philadelphia, PA, F.A. Davis Co., 1996:63-5.</w:t>
      </w:r>
    </w:p>
    <w:p w14:paraId="1338B5E3" w14:textId="77777777" w:rsidR="00245AC8" w:rsidRDefault="00245AC8" w:rsidP="00245AC8">
      <w:pPr>
        <w:snapToGrid w:val="0"/>
        <w:spacing w:after="0" w:line="432" w:lineRule="auto"/>
        <w:rPr>
          <w:rFonts w:ascii="맑은 고딕" w:eastAsia="맑은 고딕" w:hAnsi="맑은 고딕" w:cs="Times New Roman"/>
          <w:i/>
          <w:iCs/>
          <w:color w:val="000000"/>
          <w:sz w:val="18"/>
          <w:szCs w:val="18"/>
        </w:rPr>
      </w:pPr>
    </w:p>
    <w:p w14:paraId="01A66FA7" w14:textId="77777777" w:rsidR="00245AC8" w:rsidRPr="00515141" w:rsidRDefault="00245AC8" w:rsidP="00245AC8">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Chapter in a book</w:t>
      </w:r>
    </w:p>
    <w:p w14:paraId="172407DD" w14:textId="4780F0A1" w:rsidR="00231578" w:rsidRPr="00245AC8" w:rsidRDefault="00245AC8" w:rsidP="00245AC8">
      <w:pPr>
        <w:snapToGrid w:val="0"/>
        <w:spacing w:after="0" w:line="240" w:lineRule="auto"/>
        <w:jc w:val="both"/>
        <w:rPr>
          <w:rFonts w:ascii="Times New Roman" w:eastAsia="함초롬바탕" w:hAnsi="Times New Roman" w:cs="Times New Roman"/>
          <w:color w:val="000000"/>
          <w:sz w:val="20"/>
          <w:szCs w:val="20"/>
        </w:rPr>
      </w:pPr>
      <w:r w:rsidRPr="00CE488F">
        <w:rPr>
          <w:rFonts w:ascii="Times New Roman" w:eastAsia="맑은 고딕" w:hAnsi="Times New Roman" w:cs="Times New Roman"/>
          <w:color w:val="000000"/>
          <w:sz w:val="19"/>
          <w:szCs w:val="19"/>
        </w:rPr>
        <w:t>4. Meltzer PS, Kallioniemi A, Trent JM. Chromosome alterations in human solid tumors. In: Vogelstein B, Kinzler KW, editors. The genetic basis of human cancer. New York: McGraw-Hill; 2002. p. 93-113.</w:t>
      </w:r>
    </w:p>
    <w:sectPr w:rsidR="00231578" w:rsidRPr="00245AC8" w:rsidSect="00B6201B">
      <w:pgSz w:w="11906" w:h="16838"/>
      <w:pgMar w:top="1701" w:right="1440" w:bottom="1440" w:left="1440" w:header="851" w:footer="992"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98D5F" w14:textId="77777777" w:rsidR="00E14EDD" w:rsidRDefault="00E14EDD" w:rsidP="000E20B3">
      <w:pPr>
        <w:spacing w:after="0" w:line="240" w:lineRule="auto"/>
      </w:pPr>
      <w:r>
        <w:separator/>
      </w:r>
    </w:p>
  </w:endnote>
  <w:endnote w:type="continuationSeparator" w:id="0">
    <w:p w14:paraId="2F0CE340" w14:textId="77777777" w:rsidR="00E14EDD" w:rsidRDefault="00E14EDD" w:rsidP="000E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altName w:val="바탕"/>
    <w:panose1 w:val="020B08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함초롬돋움">
    <w:altName w:val="바탕"/>
    <w:panose1 w:val="020B0604000101010101"/>
    <w:charset w:val="81"/>
    <w:family w:val="modern"/>
    <w:pitch w:val="variable"/>
    <w:sig w:usb0="F7002EFF" w:usb1="19DFFFFF" w:usb2="001BFDD7" w:usb3="00000000" w:csb0="001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DDC0" w14:textId="77777777" w:rsidR="00E14EDD" w:rsidRDefault="00E14EDD" w:rsidP="000E20B3">
      <w:pPr>
        <w:spacing w:after="0" w:line="240" w:lineRule="auto"/>
      </w:pPr>
      <w:r>
        <w:separator/>
      </w:r>
    </w:p>
  </w:footnote>
  <w:footnote w:type="continuationSeparator" w:id="0">
    <w:p w14:paraId="3DFC2F9C" w14:textId="77777777" w:rsidR="00E14EDD" w:rsidRDefault="00E14EDD" w:rsidP="000E20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5141"/>
    <w:rsid w:val="000173AE"/>
    <w:rsid w:val="0005311D"/>
    <w:rsid w:val="0006241D"/>
    <w:rsid w:val="00063012"/>
    <w:rsid w:val="00091091"/>
    <w:rsid w:val="000A112C"/>
    <w:rsid w:val="000E0C14"/>
    <w:rsid w:val="000E20B3"/>
    <w:rsid w:val="00111151"/>
    <w:rsid w:val="00177894"/>
    <w:rsid w:val="00182D39"/>
    <w:rsid w:val="001A364B"/>
    <w:rsid w:val="001B0412"/>
    <w:rsid w:val="00225944"/>
    <w:rsid w:val="00230227"/>
    <w:rsid w:val="00231578"/>
    <w:rsid w:val="00245AC8"/>
    <w:rsid w:val="00250BA2"/>
    <w:rsid w:val="002A1E17"/>
    <w:rsid w:val="002C02A4"/>
    <w:rsid w:val="002F3E44"/>
    <w:rsid w:val="002F5ACD"/>
    <w:rsid w:val="00301A4A"/>
    <w:rsid w:val="00351FE3"/>
    <w:rsid w:val="00383500"/>
    <w:rsid w:val="003B1097"/>
    <w:rsid w:val="003E0159"/>
    <w:rsid w:val="00413417"/>
    <w:rsid w:val="00436726"/>
    <w:rsid w:val="00456159"/>
    <w:rsid w:val="004676D7"/>
    <w:rsid w:val="00480604"/>
    <w:rsid w:val="004A6007"/>
    <w:rsid w:val="004D12E0"/>
    <w:rsid w:val="004D2221"/>
    <w:rsid w:val="004E3952"/>
    <w:rsid w:val="004E4782"/>
    <w:rsid w:val="00515141"/>
    <w:rsid w:val="00517888"/>
    <w:rsid w:val="00525DBB"/>
    <w:rsid w:val="00554955"/>
    <w:rsid w:val="005E70C0"/>
    <w:rsid w:val="00603071"/>
    <w:rsid w:val="00614D89"/>
    <w:rsid w:val="00636990"/>
    <w:rsid w:val="006640B3"/>
    <w:rsid w:val="006654E4"/>
    <w:rsid w:val="00673196"/>
    <w:rsid w:val="00675DEB"/>
    <w:rsid w:val="00690E4D"/>
    <w:rsid w:val="006A2EE3"/>
    <w:rsid w:val="006A30F5"/>
    <w:rsid w:val="00742D41"/>
    <w:rsid w:val="00780A30"/>
    <w:rsid w:val="00797497"/>
    <w:rsid w:val="007C1048"/>
    <w:rsid w:val="007C3B8B"/>
    <w:rsid w:val="007E5A44"/>
    <w:rsid w:val="007F22A2"/>
    <w:rsid w:val="007F58BA"/>
    <w:rsid w:val="007F6056"/>
    <w:rsid w:val="00826497"/>
    <w:rsid w:val="00844613"/>
    <w:rsid w:val="008574CD"/>
    <w:rsid w:val="008705E8"/>
    <w:rsid w:val="008756BE"/>
    <w:rsid w:val="0088275E"/>
    <w:rsid w:val="008A1031"/>
    <w:rsid w:val="008B117E"/>
    <w:rsid w:val="008B134A"/>
    <w:rsid w:val="009620E3"/>
    <w:rsid w:val="009959CA"/>
    <w:rsid w:val="00997137"/>
    <w:rsid w:val="009E5C0A"/>
    <w:rsid w:val="00A136D1"/>
    <w:rsid w:val="00A82E3A"/>
    <w:rsid w:val="00A92C12"/>
    <w:rsid w:val="00A96D4D"/>
    <w:rsid w:val="00AA382F"/>
    <w:rsid w:val="00AC2219"/>
    <w:rsid w:val="00AC3D9F"/>
    <w:rsid w:val="00B05DBB"/>
    <w:rsid w:val="00B43D21"/>
    <w:rsid w:val="00B6201B"/>
    <w:rsid w:val="00C1609A"/>
    <w:rsid w:val="00C33293"/>
    <w:rsid w:val="00C654A1"/>
    <w:rsid w:val="00CE488F"/>
    <w:rsid w:val="00D73490"/>
    <w:rsid w:val="00D84EF6"/>
    <w:rsid w:val="00DA69C0"/>
    <w:rsid w:val="00E14EDD"/>
    <w:rsid w:val="00E36F37"/>
    <w:rsid w:val="00E60062"/>
    <w:rsid w:val="00F10F00"/>
    <w:rsid w:val="00F311D6"/>
    <w:rsid w:val="00F420B5"/>
    <w:rsid w:val="00F81F34"/>
    <w:rsid w:val="00F83CB9"/>
    <w:rsid w:val="00F92C15"/>
    <w:rsid w:val="00FB3903"/>
    <w:rsid w:val="00FC6D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4074C"/>
  <w15:docId w15:val="{0593D117-C1FD-4C22-8867-F4496FD5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9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15141"/>
    <w:pPr>
      <w:snapToGrid w:val="0"/>
      <w:spacing w:after="0" w:line="384" w:lineRule="auto"/>
      <w:jc w:val="both"/>
    </w:pPr>
    <w:rPr>
      <w:rFonts w:ascii="함초롬바탕" w:eastAsia="함초롬바탕" w:hAnsi="함초롬바탕" w:cs="Times New Roman"/>
      <w:color w:val="000000"/>
      <w:sz w:val="20"/>
      <w:szCs w:val="20"/>
    </w:rPr>
  </w:style>
  <w:style w:type="paragraph" w:styleId="a4">
    <w:name w:val="header"/>
    <w:basedOn w:val="a"/>
    <w:link w:val="Char"/>
    <w:uiPriority w:val="99"/>
    <w:unhideWhenUsed/>
    <w:rsid w:val="000E20B3"/>
    <w:pPr>
      <w:tabs>
        <w:tab w:val="center" w:pos="4680"/>
        <w:tab w:val="right" w:pos="9360"/>
      </w:tabs>
      <w:spacing w:after="0" w:line="240" w:lineRule="auto"/>
    </w:pPr>
  </w:style>
  <w:style w:type="character" w:customStyle="1" w:styleId="Char">
    <w:name w:val="머리글 Char"/>
    <w:basedOn w:val="a0"/>
    <w:link w:val="a4"/>
    <w:uiPriority w:val="99"/>
    <w:rsid w:val="000E20B3"/>
  </w:style>
  <w:style w:type="paragraph" w:styleId="a5">
    <w:name w:val="footer"/>
    <w:basedOn w:val="a"/>
    <w:link w:val="Char0"/>
    <w:uiPriority w:val="99"/>
    <w:unhideWhenUsed/>
    <w:rsid w:val="000E20B3"/>
    <w:pPr>
      <w:tabs>
        <w:tab w:val="center" w:pos="4680"/>
        <w:tab w:val="right" w:pos="9360"/>
      </w:tabs>
      <w:spacing w:after="0" w:line="240" w:lineRule="auto"/>
    </w:pPr>
  </w:style>
  <w:style w:type="character" w:customStyle="1" w:styleId="Char0">
    <w:name w:val="바닥글 Char"/>
    <w:basedOn w:val="a0"/>
    <w:link w:val="a5"/>
    <w:uiPriority w:val="99"/>
    <w:rsid w:val="000E20B3"/>
  </w:style>
  <w:style w:type="character" w:styleId="a6">
    <w:name w:val="line number"/>
    <w:basedOn w:val="a0"/>
    <w:uiPriority w:val="99"/>
    <w:semiHidden/>
    <w:unhideWhenUsed/>
    <w:rsid w:val="00B6201B"/>
  </w:style>
  <w:style w:type="paragraph" w:styleId="a7">
    <w:name w:val="List Paragraph"/>
    <w:basedOn w:val="a"/>
    <w:uiPriority w:val="34"/>
    <w:qFormat/>
    <w:rsid w:val="007F58BA"/>
    <w:pPr>
      <w:ind w:leftChars="400" w:left="800"/>
    </w:pPr>
  </w:style>
  <w:style w:type="paragraph" w:customStyle="1" w:styleId="transtxt">
    <w:name w:val="trans_txt"/>
    <w:basedOn w:val="a"/>
    <w:rsid w:val="00AA382F"/>
    <w:pPr>
      <w:spacing w:before="100" w:beforeAutospacing="1" w:after="100" w:afterAutospacing="1" w:line="240" w:lineRule="auto"/>
    </w:pPr>
    <w:rPr>
      <w:rFonts w:ascii="굴림" w:eastAsia="굴림" w:hAnsi="굴림" w:cs="굴림"/>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05">
      <w:bodyDiv w:val="1"/>
      <w:marLeft w:val="0"/>
      <w:marRight w:val="0"/>
      <w:marTop w:val="0"/>
      <w:marBottom w:val="0"/>
      <w:divBdr>
        <w:top w:val="none" w:sz="0" w:space="0" w:color="auto"/>
        <w:left w:val="none" w:sz="0" w:space="0" w:color="auto"/>
        <w:bottom w:val="none" w:sz="0" w:space="0" w:color="auto"/>
        <w:right w:val="none" w:sz="0" w:space="0" w:color="auto"/>
      </w:divBdr>
      <w:divsChild>
        <w:div w:id="1928924728">
          <w:marLeft w:val="0"/>
          <w:marRight w:val="0"/>
          <w:marTop w:val="0"/>
          <w:marBottom w:val="45"/>
          <w:divBdr>
            <w:top w:val="none" w:sz="0" w:space="0" w:color="auto"/>
            <w:left w:val="none" w:sz="0" w:space="0" w:color="auto"/>
            <w:bottom w:val="none" w:sz="0" w:space="0" w:color="auto"/>
            <w:right w:val="none" w:sz="0" w:space="0" w:color="auto"/>
          </w:divBdr>
        </w:div>
      </w:divsChild>
    </w:div>
    <w:div w:id="10757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435D-E905-4CBB-A965-84B11089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898</Words>
  <Characters>5119</Characters>
  <Application>Microsoft Office Word</Application>
  <DocSecurity>0</DocSecurity>
  <Lines>42</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Young Dong</dc:creator>
  <cp:lastModifiedBy>yusik choi</cp:lastModifiedBy>
  <cp:revision>71</cp:revision>
  <dcterms:created xsi:type="dcterms:W3CDTF">2018-06-26T07:27:00Z</dcterms:created>
  <dcterms:modified xsi:type="dcterms:W3CDTF">2024-08-22T23:46:00Z</dcterms:modified>
</cp:coreProperties>
</file>